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DD35A" w14:textId="163D62AE" w:rsidR="00553635" w:rsidRPr="00553635" w:rsidRDefault="00FA00D0" w:rsidP="00553635">
      <w:pPr>
        <w:spacing w:after="0" w:line="240" w:lineRule="auto"/>
        <w:contextualSpacing/>
        <w:rPr>
          <w:rFonts w:ascii="Tw Cen MT" w:eastAsia="Tw Cen MT" w:hAnsi="Tw Cen MT" w:cs="Times New Roman"/>
          <w:sz w:val="24"/>
        </w:rPr>
      </w:pPr>
      <w:r>
        <w:rPr>
          <w:rFonts w:ascii="Tw Cen MT" w:eastAsia="Tw Cen MT" w:hAnsi="Tw Cen MT" w:cs="Times New Roman"/>
          <w:noProof/>
          <w:sz w:val="24"/>
        </w:rPr>
        <mc:AlternateContent>
          <mc:Choice Requires="wps">
            <w:drawing>
              <wp:anchor distT="0" distB="0" distL="114300" distR="114300" simplePos="0" relativeHeight="251658240" behindDoc="0" locked="0" layoutInCell="1" allowOverlap="1" wp14:anchorId="4FACCD3D" wp14:editId="7AB3D725">
                <wp:simplePos x="0" y="0"/>
                <wp:positionH relativeFrom="column">
                  <wp:posOffset>2678906</wp:posOffset>
                </wp:positionH>
                <wp:positionV relativeFrom="paragraph">
                  <wp:posOffset>-11906</wp:posOffset>
                </wp:positionV>
                <wp:extent cx="576262" cy="657225"/>
                <wp:effectExtent l="0" t="2540" r="0" b="0"/>
                <wp:wrapNone/>
                <wp:docPr id="102" name="Hexagon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576262" cy="657225"/>
                        </a:xfrm>
                        <a:prstGeom prst="hexagon">
                          <a:avLst/>
                        </a:prstGeom>
                        <a:solidFill>
                          <a:srgbClr val="C5523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4B47477"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7" o:spid="_x0000_s1026" type="#_x0000_t9" style="position:absolute;margin-left:210.95pt;margin-top:-.95pt;width:45.35pt;height:51.75pt;rotation:-90;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" fillcolor="#c55230" stroked="f" strokeweight="1pt"/>
            </w:pict>
          </mc:Fallback>
        </mc:AlternateContent>
      </w:r>
      <w:r>
        <w:rPr>
          <w:rFonts w:ascii="Tw Cen MT" w:eastAsia="Tw Cen MT" w:hAnsi="Tw Cen MT" w:cs="Times New Roman"/>
          <w:noProof/>
          <w:sz w:val="24"/>
        </w:rPr>
        <w:drawing>
          <wp:anchor distT="0" distB="0" distL="114300" distR="114300" simplePos="0" relativeHeight="251659264" behindDoc="0" locked="0" layoutInCell="1" allowOverlap="1" wp14:anchorId="4BFF74FE" wp14:editId="38E5A8EE">
            <wp:simplePos x="0" y="0"/>
            <wp:positionH relativeFrom="column">
              <wp:posOffset>2815469</wp:posOffset>
            </wp:positionH>
            <wp:positionV relativeFrom="paragraph">
              <wp:posOffset>140254</wp:posOffset>
            </wp:positionV>
            <wp:extent cx="292340" cy="341565"/>
            <wp:effectExtent l="0" t="0" r="0" b="1905"/>
            <wp:wrapNone/>
            <wp:docPr id="103"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Picture 10"/>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2340" cy="341565"/>
                    </a:xfrm>
                    <a:prstGeom prst="rect">
                      <a:avLst/>
                    </a:prstGeom>
                  </pic:spPr>
                </pic:pic>
              </a:graphicData>
            </a:graphic>
          </wp:anchor>
        </w:drawing>
      </w:r>
      <w:r>
        <w:rPr>
          <w:rFonts w:ascii="Tw Cen MT" w:eastAsia="Tw Cen MT" w:hAnsi="Tw Cen MT" w:cs="Times New Roman"/>
          <w:noProof/>
          <w:sz w:val="24"/>
        </w:rPr>
        <mc:AlternateContent>
          <mc:Choice Requires="wps">
            <w:drawing>
              <wp:anchor distT="0" distB="0" distL="114300" distR="114300" simplePos="0" relativeHeight="251656192" behindDoc="0" locked="0" layoutInCell="1" allowOverlap="1" wp14:anchorId="39749E58" wp14:editId="5CB9E34A">
                <wp:simplePos x="0" y="0"/>
                <wp:positionH relativeFrom="column">
                  <wp:posOffset>-571500</wp:posOffset>
                </wp:positionH>
                <wp:positionV relativeFrom="paragraph">
                  <wp:posOffset>-19050</wp:posOffset>
                </wp:positionV>
                <wp:extent cx="7214235" cy="1500188"/>
                <wp:effectExtent l="0" t="0" r="24765" b="24130"/>
                <wp:wrapNone/>
                <wp:docPr id="23" name="Text Box 23"/>
                <wp:cNvGraphicFramePr/>
                <a:graphic xmlns:a="http://schemas.openxmlformats.org/drawingml/2006/main">
                  <a:graphicData uri="http://schemas.microsoft.com/office/word/2010/wordprocessingShape">
                    <wps:wsp>
                      <wps:cNvSpPr txBox="1"/>
                      <wps:spPr>
                        <a:xfrm>
                          <a:off x="0" y="0"/>
                          <a:ext cx="7214235" cy="1500188"/>
                        </a:xfrm>
                        <a:prstGeom prst="rect">
                          <a:avLst/>
                        </a:prstGeom>
                        <a:solidFill>
                          <a:sysClr val="window" lastClr="FFFFFF">
                            <a:lumMod val="75000"/>
                          </a:sysClr>
                        </a:solidFill>
                        <a:ln w="6350">
                          <a:solidFill>
                            <a:sysClr val="window" lastClr="FFFFFF">
                              <a:lumMod val="85000"/>
                            </a:sysClr>
                          </a:solidFill>
                        </a:ln>
                      </wps:spPr>
                      <wps:txbx>
                        <w:txbxContent>
                          <w:p w14:paraId="48DEF272" w14:textId="77777777" w:rsidR="000130FF" w:rsidRDefault="000130FF" w:rsidP="000130FF">
                            <w:pPr>
                              <w:shd w:val="clear" w:color="auto" w:fill="BFBFC1"/>
                              <w:spacing w:after="0"/>
                              <w:jc w:val="center"/>
                              <w:rPr>
                                <w:rFonts w:ascii="Tw Cen MT" w:hAnsi="Tw Cen MT"/>
                                <w:b/>
                                <w:sz w:val="32"/>
                                <w:szCs w:val="32"/>
                              </w:rPr>
                            </w:pPr>
                          </w:p>
                          <w:p w14:paraId="45CA1167" w14:textId="77777777" w:rsidR="000130FF" w:rsidRDefault="000130FF" w:rsidP="000130FF">
                            <w:pPr>
                              <w:shd w:val="clear" w:color="auto" w:fill="BFBFC1"/>
                              <w:spacing w:after="0"/>
                              <w:jc w:val="center"/>
                              <w:rPr>
                                <w:rFonts w:ascii="Tw Cen MT" w:hAnsi="Tw Cen MT"/>
                                <w:b/>
                                <w:sz w:val="32"/>
                                <w:szCs w:val="32"/>
                              </w:rPr>
                            </w:pPr>
                          </w:p>
                          <w:p w14:paraId="5227FF79" w14:textId="77777777" w:rsidR="000130FF" w:rsidRDefault="000130FF" w:rsidP="000130FF">
                            <w:pPr>
                              <w:shd w:val="clear" w:color="auto" w:fill="BFBFC1"/>
                              <w:spacing w:after="0"/>
                              <w:jc w:val="center"/>
                              <w:rPr>
                                <w:rFonts w:ascii="Tw Cen MT" w:hAnsi="Tw Cen MT"/>
                                <w:b/>
                                <w:sz w:val="32"/>
                                <w:szCs w:val="32"/>
                              </w:rPr>
                            </w:pPr>
                          </w:p>
                          <w:p w14:paraId="6D944187" w14:textId="740A81F1" w:rsidR="000130FF" w:rsidRPr="000130FF" w:rsidRDefault="000130FF" w:rsidP="000130FF">
                            <w:pPr>
                              <w:shd w:val="clear" w:color="auto" w:fill="BFBFC1"/>
                              <w:spacing w:after="0"/>
                              <w:jc w:val="center"/>
                              <w:rPr>
                                <w:rFonts w:ascii="Tw Cen MT" w:hAnsi="Tw Cen MT"/>
                                <w:b/>
                                <w:sz w:val="32"/>
                                <w:szCs w:val="32"/>
                              </w:rPr>
                            </w:pPr>
                            <w:r>
                              <w:rPr>
                                <w:rFonts w:ascii="Tw Cen MT" w:hAnsi="Tw Cen MT"/>
                                <w:b/>
                                <w:sz w:val="32"/>
                                <w:szCs w:val="32"/>
                              </w:rPr>
                              <w:t>Activity 7.17</w:t>
                            </w:r>
                            <w:r w:rsidRPr="000130FF">
                              <w:rPr>
                                <w:rFonts w:ascii="Tw Cen MT" w:hAnsi="Tw Cen MT"/>
                                <w:b/>
                                <w:sz w:val="32"/>
                                <w:szCs w:val="32"/>
                              </w:rPr>
                              <w:t xml:space="preserve"> </w:t>
                            </w:r>
                            <w:r w:rsidRPr="000130FF">
                              <w:rPr>
                                <w:rFonts w:ascii="Tw Cen MT" w:hAnsi="Tw Cen MT" w:cs="Arial"/>
                                <w:b/>
                                <w:sz w:val="32"/>
                              </w:rPr>
                              <w:t>–</w:t>
                            </w:r>
                            <w:r w:rsidRPr="000130FF">
                              <w:rPr>
                                <w:rFonts w:ascii="Tw Cen MT" w:hAnsi="Tw Cen MT"/>
                                <w:b/>
                                <w:sz w:val="32"/>
                                <w:szCs w:val="32"/>
                              </w:rPr>
                              <w:t xml:space="preserve"> Quiz</w:t>
                            </w:r>
                          </w:p>
                          <w:p w14:paraId="6BA2BF11" w14:textId="683D5E49" w:rsidR="000130FF" w:rsidRPr="000130FF" w:rsidRDefault="000130FF" w:rsidP="000130FF">
                            <w:pPr>
                              <w:shd w:val="clear" w:color="auto" w:fill="BFBFC1"/>
                              <w:spacing w:after="0"/>
                              <w:jc w:val="center"/>
                              <w:rPr>
                                <w:rFonts w:ascii="Tw Cen MT" w:hAnsi="Tw Cen MT"/>
                                <w:i/>
                                <w:sz w:val="32"/>
                                <w:szCs w:val="32"/>
                              </w:rPr>
                            </w:pPr>
                            <w:r w:rsidRPr="000130FF">
                              <w:rPr>
                                <w:rFonts w:ascii="Tw Cen MT" w:hAnsi="Tw Cen MT"/>
                                <w:i/>
                                <w:sz w:val="32"/>
                                <w:szCs w:val="32"/>
                              </w:rPr>
                              <w:t xml:space="preserve">Module </w:t>
                            </w:r>
                            <w:r>
                              <w:rPr>
                                <w:rFonts w:ascii="Tw Cen MT" w:hAnsi="Tw Cen MT"/>
                                <w:i/>
                                <w:sz w:val="32"/>
                                <w:szCs w:val="32"/>
                              </w:rPr>
                              <w:t>7</w:t>
                            </w:r>
                            <w:r w:rsidRPr="000130FF">
                              <w:rPr>
                                <w:rFonts w:ascii="Tw Cen MT" w:hAnsi="Tw Cen MT"/>
                                <w:i/>
                                <w:sz w:val="32"/>
                                <w:szCs w:val="32"/>
                              </w:rPr>
                              <w:t xml:space="preserve"> Part </w:t>
                            </w:r>
                            <w:r>
                              <w:rPr>
                                <w:rFonts w:ascii="Tw Cen MT" w:hAnsi="Tw Cen MT"/>
                                <w:i/>
                                <w:sz w:val="32"/>
                                <w:szCs w:val="32"/>
                              </w:rPr>
                              <w:t>2</w:t>
                            </w:r>
                            <w:r w:rsidRPr="000130FF">
                              <w:rPr>
                                <w:rFonts w:ascii="Tw Cen MT" w:hAnsi="Tw Cen MT"/>
                                <w:i/>
                                <w:sz w:val="32"/>
                                <w:szCs w:val="32"/>
                              </w:rPr>
                              <w:t xml:space="preserve"> Quiz</w:t>
                            </w:r>
                          </w:p>
                          <w:p w14:paraId="5D88E616" w14:textId="77777777" w:rsidR="000130FF" w:rsidRPr="000130FF" w:rsidRDefault="000130FF" w:rsidP="000130FF">
                            <w:pPr>
                              <w:shd w:val="clear" w:color="auto" w:fill="BFBFC1"/>
                              <w:spacing w:after="0"/>
                              <w:jc w:val="center"/>
                              <w:rPr>
                                <w:rFonts w:ascii="Tw Cen MT" w:hAnsi="Tw Cen MT"/>
                                <w:sz w:val="32"/>
                                <w:szCs w:val="32"/>
                              </w:rPr>
                            </w:pPr>
                            <w:r w:rsidRPr="000130FF">
                              <w:rPr>
                                <w:rFonts w:ascii="Tw Cen MT" w:hAnsi="Tw Cen MT"/>
                                <w:sz w:val="32"/>
                                <w:szCs w:val="32"/>
                              </w:rPr>
                              <w:t>Online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9749E58" id="_x0000_t202" coordsize="21600,21600" o:spt="202" path="m,l,21600r21600,l21600,xe">
                <v:stroke joinstyle="miter"/>
                <v:path gradientshapeok="t" o:connecttype="rect"/>
              </v:shapetype>
              <v:shape id="Text Box 23" o:spid="_x0000_s1026" type="#_x0000_t202" style="position:absolute;margin-left:-45pt;margin-top:-1.5pt;width:568.05pt;height:118.1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" fillcolor="#bfbfbf" strokecolor="#d9d9d9" strokeweight=".5pt">
                <v:textbox>
                  <w:txbxContent>
                    <w:p w14:paraId="48DEF272" w14:textId="77777777" w:rsidR="000130FF" w:rsidRDefault="000130FF" w:rsidP="000130FF">
                      <w:pPr>
                        <w:shd w:val="clear" w:color="auto" w:fill="BFBFC1"/>
                        <w:spacing w:after="0"/>
                        <w:jc w:val="center"/>
                        <w:rPr>
                          <w:rFonts w:ascii="Tw Cen MT" w:hAnsi="Tw Cen MT"/>
                          <w:b/>
                          <w:sz w:val="32"/>
                          <w:szCs w:val="32"/>
                        </w:rPr>
                      </w:pPr>
                    </w:p>
                    <w:p w14:paraId="45CA1167" w14:textId="77777777" w:rsidR="000130FF" w:rsidRDefault="000130FF" w:rsidP="000130FF">
                      <w:pPr>
                        <w:shd w:val="clear" w:color="auto" w:fill="BFBFC1"/>
                        <w:spacing w:after="0"/>
                        <w:jc w:val="center"/>
                        <w:rPr>
                          <w:rFonts w:ascii="Tw Cen MT" w:hAnsi="Tw Cen MT"/>
                          <w:b/>
                          <w:sz w:val="32"/>
                          <w:szCs w:val="32"/>
                        </w:rPr>
                      </w:pPr>
                    </w:p>
                    <w:p w14:paraId="5227FF79" w14:textId="77777777" w:rsidR="000130FF" w:rsidRDefault="000130FF" w:rsidP="000130FF">
                      <w:pPr>
                        <w:shd w:val="clear" w:color="auto" w:fill="BFBFC1"/>
                        <w:spacing w:after="0"/>
                        <w:jc w:val="center"/>
                        <w:rPr>
                          <w:rFonts w:ascii="Tw Cen MT" w:hAnsi="Tw Cen MT"/>
                          <w:b/>
                          <w:sz w:val="32"/>
                          <w:szCs w:val="32"/>
                        </w:rPr>
                      </w:pPr>
                    </w:p>
                    <w:p w14:paraId="6D944187" w14:textId="740A81F1" w:rsidR="000130FF" w:rsidRPr="000130FF" w:rsidRDefault="000130FF" w:rsidP="000130FF">
                      <w:pPr>
                        <w:shd w:val="clear" w:color="auto" w:fill="BFBFC1"/>
                        <w:spacing w:after="0"/>
                        <w:jc w:val="center"/>
                        <w:rPr>
                          <w:rFonts w:ascii="Tw Cen MT" w:hAnsi="Tw Cen MT"/>
                          <w:b/>
                          <w:sz w:val="32"/>
                          <w:szCs w:val="32"/>
                        </w:rPr>
                      </w:pPr>
                      <w:r>
                        <w:rPr>
                          <w:rFonts w:ascii="Tw Cen MT" w:hAnsi="Tw Cen MT"/>
                          <w:b/>
                          <w:sz w:val="32"/>
                          <w:szCs w:val="32"/>
                        </w:rPr>
                        <w:t>Activity 7.17</w:t>
                      </w:r>
                      <w:r w:rsidRPr="000130FF">
                        <w:rPr>
                          <w:rFonts w:ascii="Tw Cen MT" w:hAnsi="Tw Cen MT"/>
                          <w:b/>
                          <w:sz w:val="32"/>
                          <w:szCs w:val="32"/>
                        </w:rPr>
                        <w:t xml:space="preserve"> </w:t>
                      </w:r>
                      <w:r w:rsidRPr="000130FF">
                        <w:rPr>
                          <w:rFonts w:ascii="Tw Cen MT" w:hAnsi="Tw Cen MT" w:cs="Arial"/>
                          <w:b/>
                          <w:sz w:val="32"/>
                        </w:rPr>
                        <w:t>–</w:t>
                      </w:r>
                      <w:r w:rsidRPr="000130FF">
                        <w:rPr>
                          <w:rFonts w:ascii="Tw Cen MT" w:hAnsi="Tw Cen MT"/>
                          <w:b/>
                          <w:sz w:val="32"/>
                          <w:szCs w:val="32"/>
                        </w:rPr>
                        <w:t xml:space="preserve"> Quiz</w:t>
                      </w:r>
                    </w:p>
                    <w:p w14:paraId="6BA2BF11" w14:textId="683D5E49" w:rsidR="000130FF" w:rsidRPr="000130FF" w:rsidRDefault="000130FF" w:rsidP="000130FF">
                      <w:pPr>
                        <w:shd w:val="clear" w:color="auto" w:fill="BFBFC1"/>
                        <w:spacing w:after="0"/>
                        <w:jc w:val="center"/>
                        <w:rPr>
                          <w:rFonts w:ascii="Tw Cen MT" w:hAnsi="Tw Cen MT"/>
                          <w:i/>
                          <w:sz w:val="32"/>
                          <w:szCs w:val="32"/>
                        </w:rPr>
                      </w:pPr>
                      <w:r w:rsidRPr="000130FF">
                        <w:rPr>
                          <w:rFonts w:ascii="Tw Cen MT" w:hAnsi="Tw Cen MT"/>
                          <w:i/>
                          <w:sz w:val="32"/>
                          <w:szCs w:val="32"/>
                        </w:rPr>
                        <w:t xml:space="preserve">Module </w:t>
                      </w:r>
                      <w:r>
                        <w:rPr>
                          <w:rFonts w:ascii="Tw Cen MT" w:hAnsi="Tw Cen MT"/>
                          <w:i/>
                          <w:sz w:val="32"/>
                          <w:szCs w:val="32"/>
                        </w:rPr>
                        <w:t>7</w:t>
                      </w:r>
                      <w:r w:rsidRPr="000130FF">
                        <w:rPr>
                          <w:rFonts w:ascii="Tw Cen MT" w:hAnsi="Tw Cen MT"/>
                          <w:i/>
                          <w:sz w:val="32"/>
                          <w:szCs w:val="32"/>
                        </w:rPr>
                        <w:t xml:space="preserve"> Part </w:t>
                      </w:r>
                      <w:r>
                        <w:rPr>
                          <w:rFonts w:ascii="Tw Cen MT" w:hAnsi="Tw Cen MT"/>
                          <w:i/>
                          <w:sz w:val="32"/>
                          <w:szCs w:val="32"/>
                        </w:rPr>
                        <w:t>2</w:t>
                      </w:r>
                      <w:r w:rsidRPr="000130FF">
                        <w:rPr>
                          <w:rFonts w:ascii="Tw Cen MT" w:hAnsi="Tw Cen MT"/>
                          <w:i/>
                          <w:sz w:val="32"/>
                          <w:szCs w:val="32"/>
                        </w:rPr>
                        <w:t xml:space="preserve"> Quiz</w:t>
                      </w:r>
                    </w:p>
                    <w:p w14:paraId="5D88E616" w14:textId="77777777" w:rsidR="000130FF" w:rsidRPr="000130FF" w:rsidRDefault="000130FF" w:rsidP="000130FF">
                      <w:pPr>
                        <w:shd w:val="clear" w:color="auto" w:fill="BFBFC1"/>
                        <w:spacing w:after="0"/>
                        <w:jc w:val="center"/>
                        <w:rPr>
                          <w:rFonts w:ascii="Tw Cen MT" w:hAnsi="Tw Cen MT"/>
                          <w:sz w:val="32"/>
                          <w:szCs w:val="32"/>
                        </w:rPr>
                      </w:pPr>
                      <w:r w:rsidRPr="000130FF">
                        <w:rPr>
                          <w:rFonts w:ascii="Tw Cen MT" w:hAnsi="Tw Cen MT"/>
                          <w:sz w:val="32"/>
                          <w:szCs w:val="32"/>
                        </w:rPr>
                        <w:t>Online</w:t>
                      </w:r>
                    </w:p>
                  </w:txbxContent>
                </v:textbox>
              </v:shape>
            </w:pict>
          </mc:Fallback>
        </mc:AlternateContent>
      </w:r>
    </w:p>
    <w:p w14:paraId="6F01E88D" w14:textId="4C2C91FA" w:rsidR="00553635" w:rsidRPr="00553635" w:rsidRDefault="00553635" w:rsidP="00553635">
      <w:pPr>
        <w:spacing w:after="0" w:line="240" w:lineRule="auto"/>
        <w:contextualSpacing/>
        <w:rPr>
          <w:rFonts w:ascii="Tw Cen MT" w:eastAsia="Tw Cen MT" w:hAnsi="Tw Cen MT" w:cs="Times New Roman"/>
          <w:sz w:val="12"/>
          <w:szCs w:val="23"/>
        </w:rPr>
      </w:pPr>
    </w:p>
    <w:p w14:paraId="374366A7" w14:textId="77777777" w:rsidR="00553635" w:rsidRDefault="00553635" w:rsidP="00553635">
      <w:pPr>
        <w:spacing w:after="0" w:line="240" w:lineRule="auto"/>
        <w:contextualSpacing/>
        <w:rPr>
          <w:rFonts w:ascii="Tw Cen MT" w:eastAsia="Tw Cen MT" w:hAnsi="Tw Cen MT" w:cs="Times New Roman"/>
          <w:sz w:val="23"/>
          <w:szCs w:val="23"/>
        </w:rPr>
      </w:pPr>
    </w:p>
    <w:p w14:paraId="2FC5F135" w14:textId="77777777" w:rsidR="00553635" w:rsidRDefault="00553635" w:rsidP="00553635">
      <w:pPr>
        <w:spacing w:after="0" w:line="240" w:lineRule="auto"/>
        <w:contextualSpacing/>
        <w:rPr>
          <w:rFonts w:ascii="Tw Cen MT" w:eastAsia="Tw Cen MT" w:hAnsi="Tw Cen MT" w:cs="Times New Roman"/>
          <w:sz w:val="23"/>
          <w:szCs w:val="23"/>
        </w:rPr>
      </w:pPr>
    </w:p>
    <w:p w14:paraId="57C33E3E" w14:textId="77777777" w:rsidR="00553635" w:rsidRDefault="00553635" w:rsidP="00553635">
      <w:pPr>
        <w:spacing w:after="0" w:line="240" w:lineRule="auto"/>
        <w:contextualSpacing/>
        <w:rPr>
          <w:rFonts w:ascii="Tw Cen MT" w:eastAsia="Tw Cen MT" w:hAnsi="Tw Cen MT" w:cs="Times New Roman"/>
          <w:sz w:val="23"/>
          <w:szCs w:val="23"/>
        </w:rPr>
      </w:pPr>
    </w:p>
    <w:p w14:paraId="7837AF01" w14:textId="77777777" w:rsidR="00553635" w:rsidRDefault="00553635" w:rsidP="00553635">
      <w:pPr>
        <w:spacing w:after="0" w:line="240" w:lineRule="auto"/>
        <w:contextualSpacing/>
        <w:rPr>
          <w:rFonts w:ascii="Tw Cen MT" w:eastAsia="Tw Cen MT" w:hAnsi="Tw Cen MT" w:cs="Times New Roman"/>
          <w:sz w:val="23"/>
          <w:szCs w:val="23"/>
        </w:rPr>
      </w:pPr>
    </w:p>
    <w:p w14:paraId="0B41BB71" w14:textId="77777777" w:rsidR="00553635" w:rsidRDefault="00553635" w:rsidP="00553635">
      <w:pPr>
        <w:spacing w:after="0" w:line="240" w:lineRule="auto"/>
        <w:contextualSpacing/>
        <w:rPr>
          <w:rFonts w:ascii="Tw Cen MT" w:eastAsia="Tw Cen MT" w:hAnsi="Tw Cen MT" w:cs="Times New Roman"/>
          <w:sz w:val="23"/>
          <w:szCs w:val="23"/>
        </w:rPr>
      </w:pPr>
    </w:p>
    <w:p w14:paraId="73C09E1D" w14:textId="77777777" w:rsidR="00553635" w:rsidRDefault="00553635" w:rsidP="00553635">
      <w:pPr>
        <w:spacing w:after="0" w:line="240" w:lineRule="auto"/>
        <w:contextualSpacing/>
        <w:rPr>
          <w:rFonts w:ascii="Tw Cen MT" w:eastAsia="Tw Cen MT" w:hAnsi="Tw Cen MT" w:cs="Times New Roman"/>
          <w:sz w:val="23"/>
          <w:szCs w:val="23"/>
        </w:rPr>
      </w:pPr>
    </w:p>
    <w:p w14:paraId="3F7EA3FD" w14:textId="77777777" w:rsidR="00553635" w:rsidRDefault="00553635" w:rsidP="00553635">
      <w:pPr>
        <w:spacing w:after="0" w:line="240" w:lineRule="auto"/>
        <w:contextualSpacing/>
        <w:rPr>
          <w:rFonts w:ascii="Tw Cen MT" w:eastAsia="Tw Cen MT" w:hAnsi="Tw Cen MT" w:cs="Times New Roman"/>
          <w:sz w:val="23"/>
          <w:szCs w:val="23"/>
        </w:rPr>
      </w:pPr>
    </w:p>
    <w:p w14:paraId="7865F8A6" w14:textId="77777777" w:rsidR="00553635" w:rsidRDefault="00553635" w:rsidP="00553635">
      <w:pPr>
        <w:spacing w:after="0" w:line="240" w:lineRule="auto"/>
        <w:contextualSpacing/>
        <w:rPr>
          <w:rFonts w:ascii="Tw Cen MT" w:eastAsia="Tw Cen MT" w:hAnsi="Tw Cen MT" w:cs="Times New Roman"/>
          <w:sz w:val="23"/>
          <w:szCs w:val="23"/>
        </w:rPr>
      </w:pPr>
    </w:p>
    <w:p w14:paraId="7B00ED0A" w14:textId="77777777" w:rsidR="00553635" w:rsidRDefault="00553635" w:rsidP="00553635">
      <w:pPr>
        <w:spacing w:after="0" w:line="240" w:lineRule="auto"/>
        <w:contextualSpacing/>
        <w:rPr>
          <w:rFonts w:ascii="Tw Cen MT" w:eastAsia="Tw Cen MT" w:hAnsi="Tw Cen MT" w:cs="Times New Roman"/>
          <w:sz w:val="23"/>
          <w:szCs w:val="23"/>
        </w:rPr>
      </w:pPr>
    </w:p>
    <w:p w14:paraId="0D00A28A" w14:textId="77777777" w:rsidR="000130FF" w:rsidRPr="000130FF" w:rsidRDefault="000130FF" w:rsidP="000130FF">
      <w:pPr>
        <w:spacing w:after="0" w:line="240" w:lineRule="auto"/>
        <w:contextualSpacing/>
        <w:rPr>
          <w:rFonts w:ascii="Tw Cen MT" w:eastAsia="Tw Cen MT" w:hAnsi="Tw Cen MT" w:cs="Times New Roman"/>
          <w:sz w:val="24"/>
        </w:rPr>
      </w:pPr>
      <w:r w:rsidRPr="000130FF">
        <w:rPr>
          <w:rFonts w:ascii="Tw Cen MT" w:eastAsia="Tw Cen MT" w:hAnsi="Tw Cen MT" w:cs="Times New Roman"/>
          <w:sz w:val="24"/>
        </w:rPr>
        <w:t>Complete the Module 7 Part 2 Quiz to check your own understanding the module content. Once you’ve completed the quiz, you may view the Quiz Review video to learn the correct answers and hear an explanation for each question.</w:t>
      </w:r>
    </w:p>
    <w:p w14:paraId="6C682F51" w14:textId="77777777" w:rsidR="000130FF" w:rsidRPr="000130FF" w:rsidRDefault="000130FF" w:rsidP="000130FF">
      <w:pPr>
        <w:spacing w:after="0" w:line="240" w:lineRule="auto"/>
        <w:contextualSpacing/>
        <w:rPr>
          <w:rFonts w:ascii="Tw Cen MT" w:eastAsia="Tw Cen MT" w:hAnsi="Tw Cen MT" w:cs="Times New Roman"/>
          <w:sz w:val="24"/>
        </w:rPr>
      </w:pPr>
    </w:p>
    <w:p w14:paraId="73EC368D" w14:textId="77777777" w:rsidR="000130FF" w:rsidRPr="000130FF" w:rsidRDefault="000130FF" w:rsidP="000130FF">
      <w:pPr>
        <w:numPr>
          <w:ilvl w:val="0"/>
          <w:numId w:val="2"/>
        </w:numPr>
        <w:spacing w:after="0" w:line="240" w:lineRule="auto"/>
        <w:contextualSpacing/>
        <w:rPr>
          <w:rFonts w:ascii="Tw Cen MT" w:eastAsia="Tw Cen MT" w:hAnsi="Tw Cen MT" w:cs="Times New Roman"/>
          <w:sz w:val="24"/>
        </w:rPr>
      </w:pPr>
      <w:r w:rsidRPr="000130FF">
        <w:rPr>
          <w:rFonts w:ascii="Tw Cen MT" w:eastAsia="Tw Cen MT" w:hAnsi="Tw Cen MT" w:cs="Times New Roman"/>
          <w:b/>
          <w:sz w:val="24"/>
        </w:rPr>
        <w:t>True or False</w:t>
      </w:r>
      <w:r w:rsidRPr="000130FF">
        <w:rPr>
          <w:rFonts w:ascii="Tw Cen MT" w:eastAsia="Tw Cen MT" w:hAnsi="Tw Cen MT" w:cs="Times New Roman"/>
          <w:sz w:val="24"/>
        </w:rPr>
        <w:t xml:space="preserve">: If students </w:t>
      </w:r>
      <w:proofErr w:type="gramStart"/>
      <w:r w:rsidRPr="000130FF">
        <w:rPr>
          <w:rFonts w:ascii="Tw Cen MT" w:eastAsia="Tw Cen MT" w:hAnsi="Tw Cen MT" w:cs="Times New Roman"/>
          <w:sz w:val="24"/>
        </w:rPr>
        <w:t>are able to</w:t>
      </w:r>
      <w:proofErr w:type="gramEnd"/>
      <w:r w:rsidRPr="000130FF">
        <w:rPr>
          <w:rFonts w:ascii="Tw Cen MT" w:eastAsia="Tw Cen MT" w:hAnsi="Tw Cen MT" w:cs="Times New Roman"/>
          <w:sz w:val="24"/>
        </w:rPr>
        <w:t xml:space="preserve"> replicate steps in the procedure with limited guidance or prompting, the teacher should move to Guided Practice.</w:t>
      </w:r>
    </w:p>
    <w:p w14:paraId="47F5B070" w14:textId="77777777" w:rsidR="000130FF" w:rsidRPr="000130FF" w:rsidRDefault="000130FF" w:rsidP="000130FF">
      <w:pPr>
        <w:spacing w:after="0" w:line="240" w:lineRule="auto"/>
        <w:ind w:left="720"/>
        <w:contextualSpacing/>
        <w:rPr>
          <w:rFonts w:ascii="Tw Cen MT" w:eastAsia="Tw Cen MT" w:hAnsi="Tw Cen MT" w:cs="Times New Roman"/>
          <w:sz w:val="24"/>
        </w:rPr>
      </w:pPr>
    </w:p>
    <w:p w14:paraId="377EA436" w14:textId="4377C5A4" w:rsidR="000130FF" w:rsidRPr="000130FF" w:rsidRDefault="000130FF" w:rsidP="000130FF">
      <w:pPr>
        <w:numPr>
          <w:ilvl w:val="0"/>
          <w:numId w:val="2"/>
        </w:numPr>
        <w:spacing w:after="0" w:line="240" w:lineRule="auto"/>
        <w:contextualSpacing/>
        <w:rPr>
          <w:rFonts w:ascii="Tw Cen MT" w:eastAsia="Tw Cen MT" w:hAnsi="Tw Cen MT" w:cs="Times New Roman"/>
          <w:bCs/>
          <w:sz w:val="24"/>
        </w:rPr>
      </w:pPr>
      <w:r w:rsidRPr="000130FF">
        <w:rPr>
          <w:rFonts w:ascii="Tw Cen MT" w:eastAsia="Tw Cen MT" w:hAnsi="Tw Cen MT" w:cs="Times New Roman"/>
          <w:b/>
          <w:bCs/>
          <w:sz w:val="24"/>
        </w:rPr>
        <w:t>True or False</w:t>
      </w:r>
      <w:r w:rsidRPr="000130FF">
        <w:rPr>
          <w:rFonts w:ascii="Tw Cen MT" w:eastAsia="Tw Cen MT" w:hAnsi="Tw Cen MT" w:cs="Times New Roman"/>
          <w:bCs/>
          <w:sz w:val="24"/>
        </w:rPr>
        <w:t>: To maintain a brisk pace, the teacher always limit</w:t>
      </w:r>
      <w:r w:rsidR="004703C9">
        <w:rPr>
          <w:rFonts w:ascii="Tw Cen MT" w:eastAsia="Tw Cen MT" w:hAnsi="Tw Cen MT" w:cs="Times New Roman"/>
          <w:bCs/>
          <w:sz w:val="24"/>
        </w:rPr>
        <w:t>s</w:t>
      </w:r>
      <w:bookmarkStart w:id="0" w:name="_GoBack"/>
      <w:bookmarkEnd w:id="0"/>
      <w:r w:rsidRPr="000130FF">
        <w:rPr>
          <w:rFonts w:ascii="Tw Cen MT" w:eastAsia="Tw Cen MT" w:hAnsi="Tw Cen MT" w:cs="Times New Roman"/>
          <w:bCs/>
          <w:sz w:val="24"/>
        </w:rPr>
        <w:t xml:space="preserve"> the amount of feedback provided to the student to save time.</w:t>
      </w:r>
    </w:p>
    <w:p w14:paraId="106E7832" w14:textId="77777777" w:rsidR="000130FF" w:rsidRPr="000130FF" w:rsidRDefault="000130FF" w:rsidP="000130FF">
      <w:pPr>
        <w:spacing w:after="0" w:line="240" w:lineRule="auto"/>
        <w:contextualSpacing/>
        <w:rPr>
          <w:rFonts w:ascii="Tw Cen MT" w:eastAsia="Tw Cen MT" w:hAnsi="Tw Cen MT" w:cs="Times New Roman"/>
          <w:sz w:val="24"/>
        </w:rPr>
      </w:pPr>
    </w:p>
    <w:p w14:paraId="7905E210" w14:textId="77777777" w:rsidR="000130FF" w:rsidRPr="000130FF" w:rsidRDefault="000130FF" w:rsidP="000130FF">
      <w:pPr>
        <w:spacing w:after="0" w:line="240" w:lineRule="auto"/>
        <w:contextualSpacing/>
        <w:rPr>
          <w:rFonts w:ascii="Tw Cen MT" w:eastAsia="Tw Cen MT" w:hAnsi="Tw Cen MT" w:cs="Times New Roman"/>
          <w:sz w:val="24"/>
        </w:rPr>
      </w:pPr>
      <w:r w:rsidRPr="000130FF">
        <w:rPr>
          <w:rFonts w:ascii="Tw Cen MT" w:eastAsia="Tw Cen MT" w:hAnsi="Tw Cen MT" w:cs="Times New Roman"/>
          <w:sz w:val="24"/>
        </w:rPr>
        <w:t>Mr. L is a 2</w:t>
      </w:r>
      <w:r w:rsidRPr="000130FF">
        <w:rPr>
          <w:rFonts w:ascii="Tw Cen MT" w:eastAsia="Tw Cen MT" w:hAnsi="Tw Cen MT" w:cs="Times New Roman"/>
          <w:sz w:val="24"/>
          <w:vertAlign w:val="superscript"/>
        </w:rPr>
        <w:t>nd</w:t>
      </w:r>
      <w:r w:rsidRPr="000130FF">
        <w:rPr>
          <w:rFonts w:ascii="Tw Cen MT" w:eastAsia="Tw Cen MT" w:hAnsi="Tw Cen MT" w:cs="Times New Roman"/>
          <w:sz w:val="24"/>
        </w:rPr>
        <w:t xml:space="preserve"> grade special educator teaching a reading lesson about decoding. The learning outcome is that SWBAT decode words with the common prefixes </w:t>
      </w:r>
      <w:r w:rsidRPr="000130FF">
        <w:rPr>
          <w:rFonts w:ascii="Tw Cen MT" w:eastAsia="Tw Cen MT" w:hAnsi="Tw Cen MT" w:cs="Times New Roman"/>
          <w:i/>
          <w:iCs/>
          <w:sz w:val="24"/>
        </w:rPr>
        <w:t>re-</w:t>
      </w:r>
      <w:r w:rsidRPr="000130FF">
        <w:rPr>
          <w:rFonts w:ascii="Tw Cen MT" w:eastAsia="Tw Cen MT" w:hAnsi="Tw Cen MT" w:cs="Times New Roman"/>
          <w:sz w:val="24"/>
        </w:rPr>
        <w:t xml:space="preserve"> and </w:t>
      </w:r>
      <w:r w:rsidRPr="000130FF">
        <w:rPr>
          <w:rFonts w:ascii="Tw Cen MT" w:eastAsia="Tw Cen MT" w:hAnsi="Tw Cen MT" w:cs="Times New Roman"/>
          <w:i/>
          <w:iCs/>
          <w:sz w:val="24"/>
        </w:rPr>
        <w:t>un-</w:t>
      </w:r>
      <w:r w:rsidRPr="000130FF">
        <w:rPr>
          <w:rFonts w:ascii="Tw Cen MT" w:eastAsia="Tw Cen MT" w:hAnsi="Tw Cen MT" w:cs="Times New Roman"/>
          <w:sz w:val="24"/>
        </w:rPr>
        <w:t xml:space="preserve">. </w:t>
      </w:r>
    </w:p>
    <w:p w14:paraId="71BE8016" w14:textId="77777777" w:rsidR="000130FF" w:rsidRPr="000130FF" w:rsidRDefault="000130FF" w:rsidP="000130FF">
      <w:pPr>
        <w:spacing w:after="0" w:line="240" w:lineRule="auto"/>
        <w:ind w:left="270"/>
        <w:contextualSpacing/>
        <w:rPr>
          <w:rFonts w:ascii="Tw Cen MT" w:eastAsia="Tw Cen MT" w:hAnsi="Tw Cen MT" w:cs="Times New Roman"/>
          <w:sz w:val="12"/>
        </w:rPr>
      </w:pPr>
    </w:p>
    <w:p w14:paraId="3444CAFF" w14:textId="77777777" w:rsidR="000130FF" w:rsidRPr="000130FF" w:rsidRDefault="000130FF" w:rsidP="000130FF">
      <w:pPr>
        <w:spacing w:after="0" w:line="240" w:lineRule="auto"/>
        <w:ind w:left="630" w:hanging="270"/>
        <w:contextualSpacing/>
        <w:rPr>
          <w:rFonts w:ascii="Tw Cen MT" w:eastAsia="Tw Cen MT" w:hAnsi="Tw Cen MT" w:cs="Times New Roman"/>
          <w:sz w:val="24"/>
        </w:rPr>
      </w:pPr>
      <w:r w:rsidRPr="000130FF">
        <w:rPr>
          <w:rFonts w:ascii="Tw Cen MT" w:eastAsia="Tw Cen MT" w:hAnsi="Tw Cen MT" w:cs="Times New Roman"/>
          <w:sz w:val="24"/>
        </w:rPr>
        <w:t xml:space="preserve">T: “Today we will learn how to read words with prefixes </w:t>
      </w:r>
      <w:r w:rsidRPr="000130FF">
        <w:rPr>
          <w:rFonts w:ascii="Tw Cen MT" w:eastAsia="Tw Cen MT" w:hAnsi="Tw Cen MT" w:cs="Times New Roman"/>
          <w:i/>
          <w:iCs/>
          <w:sz w:val="24"/>
        </w:rPr>
        <w:t xml:space="preserve">re- </w:t>
      </w:r>
      <w:r w:rsidRPr="000130FF">
        <w:rPr>
          <w:rFonts w:ascii="Tw Cen MT" w:eastAsia="Tw Cen MT" w:hAnsi="Tw Cen MT" w:cs="Times New Roman"/>
          <w:sz w:val="24"/>
        </w:rPr>
        <w:t xml:space="preserve">and </w:t>
      </w:r>
      <w:r w:rsidRPr="000130FF">
        <w:rPr>
          <w:rFonts w:ascii="Tw Cen MT" w:eastAsia="Tw Cen MT" w:hAnsi="Tw Cen MT" w:cs="Times New Roman"/>
          <w:i/>
          <w:iCs/>
          <w:sz w:val="24"/>
        </w:rPr>
        <w:t>-un</w:t>
      </w:r>
      <w:r w:rsidRPr="000130FF">
        <w:rPr>
          <w:rFonts w:ascii="Tw Cen MT" w:eastAsia="Tw Cen MT" w:hAnsi="Tw Cen MT" w:cs="Times New Roman"/>
          <w:sz w:val="24"/>
        </w:rPr>
        <w:t xml:space="preserve">. Who can remind me what a </w:t>
      </w:r>
      <w:r w:rsidRPr="000130FF">
        <w:rPr>
          <w:rFonts w:ascii="Tw Cen MT" w:eastAsia="Tw Cen MT" w:hAnsi="Tw Cen MT" w:cs="Times New Roman"/>
          <w:i/>
          <w:iCs/>
          <w:sz w:val="24"/>
        </w:rPr>
        <w:t>prefix</w:t>
      </w:r>
      <w:r w:rsidRPr="000130FF">
        <w:rPr>
          <w:rFonts w:ascii="Tw Cen MT" w:eastAsia="Tw Cen MT" w:hAnsi="Tw Cen MT" w:cs="Times New Roman"/>
          <w:sz w:val="24"/>
        </w:rPr>
        <w:t xml:space="preserve"> is?” [S: “a group of letters that come before a root word.”] T: “Right!”</w:t>
      </w:r>
    </w:p>
    <w:p w14:paraId="4E2C6DFB" w14:textId="77777777" w:rsidR="000130FF" w:rsidRPr="000130FF" w:rsidRDefault="000130FF" w:rsidP="000130FF">
      <w:pPr>
        <w:spacing w:after="0" w:line="240" w:lineRule="auto"/>
        <w:ind w:left="630" w:hanging="270"/>
        <w:contextualSpacing/>
        <w:rPr>
          <w:rFonts w:ascii="Tw Cen MT" w:eastAsia="Tw Cen MT" w:hAnsi="Tw Cen MT" w:cs="Times New Roman"/>
          <w:sz w:val="24"/>
        </w:rPr>
      </w:pPr>
      <w:r w:rsidRPr="000130FF">
        <w:rPr>
          <w:rFonts w:ascii="Tw Cen MT" w:eastAsia="Tw Cen MT" w:hAnsi="Tw Cen MT" w:cs="Times New Roman"/>
          <w:sz w:val="24"/>
        </w:rPr>
        <w:t xml:space="preserve">T: “This is the prefix </w:t>
      </w:r>
      <w:r w:rsidRPr="000130FF">
        <w:rPr>
          <w:rFonts w:ascii="Tw Cen MT" w:eastAsia="Tw Cen MT" w:hAnsi="Tw Cen MT" w:cs="Times New Roman"/>
          <w:i/>
          <w:iCs/>
          <w:sz w:val="24"/>
        </w:rPr>
        <w:t xml:space="preserve">re-. </w:t>
      </w:r>
      <w:r w:rsidRPr="000130FF">
        <w:rPr>
          <w:rFonts w:ascii="Tw Cen MT" w:eastAsia="Tw Cen MT" w:hAnsi="Tw Cen MT" w:cs="Times New Roman"/>
          <w:sz w:val="24"/>
        </w:rPr>
        <w:t xml:space="preserve">When </w:t>
      </w:r>
      <w:r w:rsidRPr="000130FF">
        <w:rPr>
          <w:rFonts w:ascii="Tw Cen MT" w:eastAsia="Tw Cen MT" w:hAnsi="Tw Cen MT" w:cs="Times New Roman"/>
          <w:i/>
          <w:iCs/>
          <w:sz w:val="24"/>
        </w:rPr>
        <w:t>re-</w:t>
      </w:r>
      <w:r w:rsidRPr="000130FF">
        <w:rPr>
          <w:rFonts w:ascii="Tw Cen MT" w:eastAsia="Tw Cen MT" w:hAnsi="Tw Cen MT" w:cs="Times New Roman"/>
          <w:sz w:val="24"/>
        </w:rPr>
        <w:t xml:space="preserve"> appears at the beginning of a word, it usually means </w:t>
      </w:r>
      <w:r w:rsidRPr="000130FF">
        <w:rPr>
          <w:rFonts w:ascii="Tw Cen MT" w:eastAsia="Tw Cen MT" w:hAnsi="Tw Cen MT" w:cs="Times New Roman"/>
          <w:i/>
          <w:iCs/>
          <w:sz w:val="24"/>
        </w:rPr>
        <w:t>again</w:t>
      </w:r>
      <w:r w:rsidRPr="000130FF">
        <w:rPr>
          <w:rFonts w:ascii="Tw Cen MT" w:eastAsia="Tw Cen MT" w:hAnsi="Tw Cen MT" w:cs="Times New Roman"/>
          <w:sz w:val="24"/>
        </w:rPr>
        <w:t xml:space="preserve">.” </w:t>
      </w:r>
      <w:r w:rsidRPr="000130FF">
        <w:rPr>
          <w:rFonts w:ascii="Tw Cen MT" w:eastAsia="Tw Cen MT" w:hAnsi="Tw Cen MT" w:cs="Times New Roman"/>
          <w:i/>
          <w:iCs/>
          <w:sz w:val="24"/>
        </w:rPr>
        <w:t xml:space="preserve">Point to the word </w:t>
      </w:r>
      <w:r w:rsidRPr="000130FF">
        <w:rPr>
          <w:rFonts w:ascii="Tw Cen MT" w:eastAsia="Tw Cen MT" w:hAnsi="Tw Cen MT" w:cs="Times New Roman"/>
          <w:b/>
          <w:bCs/>
          <w:i/>
          <w:iCs/>
          <w:sz w:val="24"/>
        </w:rPr>
        <w:t>replay</w:t>
      </w:r>
      <w:r w:rsidRPr="000130FF">
        <w:rPr>
          <w:rFonts w:ascii="Tw Cen MT" w:eastAsia="Tw Cen MT" w:hAnsi="Tw Cen MT" w:cs="Times New Roman"/>
          <w:i/>
          <w:iCs/>
          <w:sz w:val="24"/>
        </w:rPr>
        <w:t xml:space="preserve">. </w:t>
      </w:r>
      <w:r w:rsidRPr="000130FF">
        <w:rPr>
          <w:rFonts w:ascii="Tw Cen MT" w:eastAsia="Tw Cen MT" w:hAnsi="Tw Cen MT" w:cs="Times New Roman"/>
          <w:sz w:val="24"/>
        </w:rPr>
        <w:t>“Louis, read the word.” [S: “relay”]</w:t>
      </w:r>
    </w:p>
    <w:p w14:paraId="19840BC1" w14:textId="77777777" w:rsidR="000130FF" w:rsidRPr="000130FF" w:rsidRDefault="000130FF" w:rsidP="000130FF">
      <w:pPr>
        <w:spacing w:after="0" w:line="240" w:lineRule="auto"/>
        <w:ind w:left="630" w:hanging="270"/>
        <w:contextualSpacing/>
        <w:rPr>
          <w:rFonts w:ascii="Tw Cen MT" w:eastAsia="Tw Cen MT" w:hAnsi="Tw Cen MT" w:cs="Times New Roman"/>
          <w:sz w:val="24"/>
        </w:rPr>
      </w:pPr>
      <w:r w:rsidRPr="000130FF">
        <w:rPr>
          <w:rFonts w:ascii="Tw Cen MT" w:eastAsia="Tw Cen MT" w:hAnsi="Tw Cen MT" w:cs="Times New Roman"/>
          <w:sz w:val="24"/>
        </w:rPr>
        <w:t xml:space="preserve">T: </w:t>
      </w:r>
      <w:r w:rsidRPr="000130FF">
        <w:rPr>
          <w:rFonts w:ascii="Tw Cen MT" w:eastAsia="Tw Cen MT" w:hAnsi="Tw Cen MT" w:cs="Times New Roman"/>
          <w:i/>
          <w:iCs/>
          <w:sz w:val="24"/>
        </w:rPr>
        <w:t xml:space="preserve">Point to the word </w:t>
      </w:r>
      <w:r w:rsidRPr="000130FF">
        <w:rPr>
          <w:rFonts w:ascii="Tw Cen MT" w:eastAsia="Tw Cen MT" w:hAnsi="Tw Cen MT" w:cs="Times New Roman"/>
          <w:b/>
          <w:bCs/>
          <w:i/>
          <w:iCs/>
          <w:sz w:val="24"/>
        </w:rPr>
        <w:t xml:space="preserve">redo. </w:t>
      </w:r>
      <w:r w:rsidRPr="000130FF">
        <w:rPr>
          <w:rFonts w:ascii="Tw Cen MT" w:eastAsia="Tw Cen MT" w:hAnsi="Tw Cen MT" w:cs="Times New Roman"/>
          <w:sz w:val="24"/>
        </w:rPr>
        <w:t>“Alec, read the word.” [S: “red”]</w:t>
      </w:r>
    </w:p>
    <w:p w14:paraId="79C3AF38" w14:textId="77777777" w:rsidR="000130FF" w:rsidRPr="000130FF" w:rsidRDefault="000130FF" w:rsidP="000130FF">
      <w:pPr>
        <w:spacing w:after="0" w:line="240" w:lineRule="auto"/>
        <w:ind w:left="630" w:hanging="270"/>
        <w:contextualSpacing/>
        <w:rPr>
          <w:rFonts w:ascii="Tw Cen MT" w:eastAsia="Tw Cen MT" w:hAnsi="Tw Cen MT" w:cs="Times New Roman"/>
          <w:sz w:val="24"/>
        </w:rPr>
      </w:pPr>
      <w:r w:rsidRPr="000130FF">
        <w:rPr>
          <w:rFonts w:ascii="Tw Cen MT" w:eastAsia="Tw Cen MT" w:hAnsi="Tw Cen MT" w:cs="Times New Roman"/>
          <w:sz w:val="24"/>
        </w:rPr>
        <w:t xml:space="preserve">T: </w:t>
      </w:r>
      <w:r w:rsidRPr="000130FF">
        <w:rPr>
          <w:rFonts w:ascii="Tw Cen MT" w:eastAsia="Tw Cen MT" w:hAnsi="Tw Cen MT" w:cs="Times New Roman"/>
          <w:i/>
          <w:iCs/>
          <w:sz w:val="24"/>
        </w:rPr>
        <w:t xml:space="preserve">Point to the word </w:t>
      </w:r>
      <w:r w:rsidRPr="000130FF">
        <w:rPr>
          <w:rFonts w:ascii="Tw Cen MT" w:eastAsia="Tw Cen MT" w:hAnsi="Tw Cen MT" w:cs="Times New Roman"/>
          <w:b/>
          <w:bCs/>
          <w:i/>
          <w:iCs/>
          <w:sz w:val="24"/>
        </w:rPr>
        <w:t xml:space="preserve">resize. </w:t>
      </w:r>
      <w:r w:rsidRPr="000130FF">
        <w:rPr>
          <w:rFonts w:ascii="Tw Cen MT" w:eastAsia="Tw Cen MT" w:hAnsi="Tw Cen MT" w:cs="Times New Roman"/>
          <w:sz w:val="24"/>
        </w:rPr>
        <w:t>“Aby, read the word.” [S: Well, I think this word means to do it again because it has re…]</w:t>
      </w:r>
    </w:p>
    <w:p w14:paraId="6325FBD1" w14:textId="77777777" w:rsidR="000130FF" w:rsidRPr="000130FF" w:rsidRDefault="000130FF" w:rsidP="000130FF">
      <w:pPr>
        <w:spacing w:after="0" w:line="240" w:lineRule="auto"/>
        <w:ind w:left="630" w:hanging="270"/>
        <w:contextualSpacing/>
        <w:rPr>
          <w:rFonts w:ascii="Tw Cen MT" w:eastAsia="Tw Cen MT" w:hAnsi="Tw Cen MT" w:cs="Times New Roman"/>
          <w:sz w:val="24"/>
        </w:rPr>
      </w:pPr>
      <w:r w:rsidRPr="000130FF">
        <w:rPr>
          <w:rFonts w:ascii="Tw Cen MT" w:eastAsia="Tw Cen MT" w:hAnsi="Tw Cen MT" w:cs="Times New Roman"/>
          <w:sz w:val="24"/>
        </w:rPr>
        <w:t>T: “Now it’s your turn to read words with a partner.”</w:t>
      </w:r>
    </w:p>
    <w:p w14:paraId="433A6029" w14:textId="77777777" w:rsidR="000130FF" w:rsidRPr="000130FF" w:rsidRDefault="000130FF" w:rsidP="000130FF">
      <w:pPr>
        <w:numPr>
          <w:ilvl w:val="0"/>
          <w:numId w:val="3"/>
        </w:numPr>
        <w:tabs>
          <w:tab w:val="num" w:pos="720"/>
        </w:tabs>
        <w:spacing w:before="120" w:after="0" w:line="240" w:lineRule="auto"/>
        <w:rPr>
          <w:rFonts w:ascii="Tw Cen MT" w:eastAsia="Tw Cen MT" w:hAnsi="Tw Cen MT" w:cs="Times New Roman"/>
          <w:sz w:val="24"/>
        </w:rPr>
      </w:pPr>
      <w:r w:rsidRPr="000130FF">
        <w:rPr>
          <w:rFonts w:ascii="Tw Cen MT" w:eastAsia="Tw Cen MT" w:hAnsi="Tw Cen MT" w:cs="Times New Roman"/>
          <w:b/>
          <w:bCs/>
          <w:sz w:val="24"/>
        </w:rPr>
        <w:t>True or False</w:t>
      </w:r>
      <w:r w:rsidRPr="000130FF">
        <w:rPr>
          <w:rFonts w:ascii="Tw Cen MT" w:eastAsia="Tw Cen MT" w:hAnsi="Tw Cen MT" w:cs="Times New Roman"/>
          <w:sz w:val="24"/>
        </w:rPr>
        <w:t>: The teacher moves to Guided Practice when students are ready.</w:t>
      </w:r>
    </w:p>
    <w:p w14:paraId="3187D991" w14:textId="77777777" w:rsidR="000130FF" w:rsidRPr="000130FF" w:rsidRDefault="000130FF" w:rsidP="000130FF">
      <w:pPr>
        <w:numPr>
          <w:ilvl w:val="0"/>
          <w:numId w:val="3"/>
        </w:numPr>
        <w:tabs>
          <w:tab w:val="num" w:pos="720"/>
        </w:tabs>
        <w:spacing w:before="120" w:after="0" w:line="240" w:lineRule="auto"/>
        <w:rPr>
          <w:rFonts w:ascii="Tw Cen MT" w:eastAsia="Tw Cen MT" w:hAnsi="Tw Cen MT" w:cs="Times New Roman"/>
          <w:sz w:val="24"/>
        </w:rPr>
      </w:pPr>
      <w:r w:rsidRPr="000130FF">
        <w:rPr>
          <w:rFonts w:ascii="Tw Cen MT" w:eastAsia="Tw Cen MT" w:hAnsi="Tw Cen MT" w:cs="Times New Roman"/>
          <w:b/>
          <w:bCs/>
          <w:sz w:val="24"/>
        </w:rPr>
        <w:t>True or False</w:t>
      </w:r>
      <w:r w:rsidRPr="000130FF">
        <w:rPr>
          <w:rFonts w:ascii="Tw Cen MT" w:eastAsia="Tw Cen MT" w:hAnsi="Tw Cen MT" w:cs="Times New Roman"/>
          <w:sz w:val="24"/>
        </w:rPr>
        <w:t>: The teacher moves to Independent Practice when students are ready.</w:t>
      </w:r>
    </w:p>
    <w:p w14:paraId="43B24CE4" w14:textId="77777777" w:rsidR="000130FF" w:rsidRPr="000130FF" w:rsidRDefault="000130FF" w:rsidP="000130FF">
      <w:pPr>
        <w:numPr>
          <w:ilvl w:val="0"/>
          <w:numId w:val="3"/>
        </w:numPr>
        <w:tabs>
          <w:tab w:val="num" w:pos="720"/>
        </w:tabs>
        <w:spacing w:before="120" w:after="0" w:line="240" w:lineRule="auto"/>
        <w:rPr>
          <w:rFonts w:ascii="Tw Cen MT" w:eastAsia="Tw Cen MT" w:hAnsi="Tw Cen MT" w:cs="Times New Roman"/>
          <w:sz w:val="24"/>
        </w:rPr>
      </w:pPr>
      <w:r w:rsidRPr="000130FF">
        <w:rPr>
          <w:rFonts w:ascii="Tw Cen MT" w:eastAsia="Tw Cen MT" w:hAnsi="Tw Cen MT" w:cs="Times New Roman"/>
          <w:b/>
          <w:bCs/>
          <w:sz w:val="24"/>
        </w:rPr>
        <w:t>True or False</w:t>
      </w:r>
      <w:r w:rsidRPr="000130FF">
        <w:rPr>
          <w:rFonts w:ascii="Tw Cen MT" w:eastAsia="Tw Cen MT" w:hAnsi="Tw Cen MT" w:cs="Times New Roman"/>
          <w:sz w:val="24"/>
        </w:rPr>
        <w:t>: The teacher elicits frequent responses.</w:t>
      </w:r>
    </w:p>
    <w:p w14:paraId="2A3CB007" w14:textId="77777777" w:rsidR="000130FF" w:rsidRPr="000130FF" w:rsidRDefault="000130FF" w:rsidP="000130FF">
      <w:pPr>
        <w:numPr>
          <w:ilvl w:val="0"/>
          <w:numId w:val="3"/>
        </w:numPr>
        <w:tabs>
          <w:tab w:val="num" w:pos="720"/>
        </w:tabs>
        <w:spacing w:before="120" w:after="0" w:line="240" w:lineRule="auto"/>
        <w:rPr>
          <w:rFonts w:ascii="Tw Cen MT" w:eastAsia="Tw Cen MT" w:hAnsi="Tw Cen MT" w:cs="Times New Roman"/>
          <w:sz w:val="24"/>
        </w:rPr>
      </w:pPr>
      <w:r w:rsidRPr="000130FF">
        <w:rPr>
          <w:rFonts w:ascii="Tw Cen MT" w:eastAsia="Tw Cen MT" w:hAnsi="Tw Cen MT" w:cs="Times New Roman"/>
          <w:b/>
          <w:bCs/>
          <w:sz w:val="24"/>
        </w:rPr>
        <w:t>True or False</w:t>
      </w:r>
      <w:r w:rsidRPr="000130FF">
        <w:rPr>
          <w:rFonts w:ascii="Tw Cen MT" w:eastAsia="Tw Cen MT" w:hAnsi="Tw Cen MT" w:cs="Times New Roman"/>
          <w:sz w:val="24"/>
        </w:rPr>
        <w:t>: The teacher provides immediate, specific feedback</w:t>
      </w:r>
    </w:p>
    <w:p w14:paraId="7539D747" w14:textId="77777777" w:rsidR="000130FF" w:rsidRPr="000130FF" w:rsidRDefault="000130FF" w:rsidP="000130FF">
      <w:pPr>
        <w:spacing w:after="0" w:line="240" w:lineRule="auto"/>
        <w:contextualSpacing/>
        <w:rPr>
          <w:rFonts w:ascii="Tw Cen MT" w:eastAsia="Tw Cen MT" w:hAnsi="Tw Cen MT" w:cs="Times New Roman"/>
          <w:sz w:val="24"/>
        </w:rPr>
      </w:pPr>
    </w:p>
    <w:p w14:paraId="4704BDB9" w14:textId="77777777" w:rsidR="000130FF" w:rsidRPr="000130FF" w:rsidRDefault="000130FF" w:rsidP="000130FF">
      <w:pPr>
        <w:spacing w:after="0" w:line="240" w:lineRule="auto"/>
        <w:contextualSpacing/>
        <w:rPr>
          <w:rFonts w:ascii="Tw Cen MT" w:eastAsia="Tw Cen MT" w:hAnsi="Tw Cen MT" w:cs="Times New Roman"/>
          <w:sz w:val="24"/>
        </w:rPr>
      </w:pPr>
      <w:r w:rsidRPr="000130FF">
        <w:rPr>
          <w:rFonts w:ascii="Tw Cen MT" w:eastAsia="Tw Cen MT" w:hAnsi="Tw Cen MT" w:cs="Times New Roman"/>
          <w:sz w:val="24"/>
        </w:rPr>
        <w:t>Ms. B is a 6</w:t>
      </w:r>
      <w:r w:rsidRPr="000130FF">
        <w:rPr>
          <w:rFonts w:ascii="Tw Cen MT" w:eastAsia="Tw Cen MT" w:hAnsi="Tw Cen MT" w:cs="Times New Roman"/>
          <w:sz w:val="24"/>
          <w:vertAlign w:val="superscript"/>
        </w:rPr>
        <w:t>th</w:t>
      </w:r>
      <w:r w:rsidRPr="000130FF">
        <w:rPr>
          <w:rFonts w:ascii="Tw Cen MT" w:eastAsia="Tw Cen MT" w:hAnsi="Tw Cen MT" w:cs="Times New Roman"/>
          <w:sz w:val="24"/>
        </w:rPr>
        <w:t xml:space="preserve"> grade special educator teaching a lesson about evaluating numerical expressions using algebraic thinking. The learning outcome is that SWBAT accurately evaluate expressions that use parentheses.</w:t>
      </w:r>
    </w:p>
    <w:p w14:paraId="1BEF30A9" w14:textId="77777777" w:rsidR="000130FF" w:rsidRPr="000130FF" w:rsidRDefault="000130FF" w:rsidP="000130FF">
      <w:pPr>
        <w:spacing w:after="0" w:line="240" w:lineRule="auto"/>
        <w:ind w:left="720"/>
        <w:contextualSpacing/>
        <w:rPr>
          <w:rFonts w:ascii="Tw Cen MT" w:eastAsia="Tw Cen MT" w:hAnsi="Tw Cen MT" w:cs="Times New Roman"/>
          <w:sz w:val="12"/>
        </w:rPr>
      </w:pPr>
    </w:p>
    <w:p w14:paraId="422A7DB0" w14:textId="77777777" w:rsidR="000130FF" w:rsidRPr="000130FF" w:rsidRDefault="000130FF" w:rsidP="000130FF">
      <w:pPr>
        <w:tabs>
          <w:tab w:val="left" w:pos="630"/>
        </w:tabs>
        <w:spacing w:after="0" w:line="240" w:lineRule="auto"/>
        <w:ind w:left="630" w:hanging="270"/>
        <w:contextualSpacing/>
        <w:rPr>
          <w:rFonts w:ascii="Tw Cen MT" w:eastAsia="Tw Cen MT" w:hAnsi="Tw Cen MT" w:cs="Times New Roman"/>
          <w:sz w:val="24"/>
        </w:rPr>
      </w:pPr>
      <w:r w:rsidRPr="000130FF">
        <w:rPr>
          <w:rFonts w:ascii="Tw Cen MT" w:eastAsia="Tw Cen MT" w:hAnsi="Tw Cen MT" w:cs="Times New Roman"/>
          <w:sz w:val="24"/>
        </w:rPr>
        <w:t>T: “Today we will learn about how to evaluate expressions that contain parentheses. Who can tell me, according to PEMDAS, expressions within _____ should be evaluated first? Larissa?” [S: “parentheses” T: “You’re right, we evaluate expressions in parentheses first.”</w:t>
      </w:r>
    </w:p>
    <w:p w14:paraId="7324AEE9" w14:textId="77777777" w:rsidR="000130FF" w:rsidRPr="000130FF" w:rsidRDefault="000130FF" w:rsidP="000130FF">
      <w:pPr>
        <w:tabs>
          <w:tab w:val="left" w:pos="630"/>
        </w:tabs>
        <w:spacing w:after="0" w:line="240" w:lineRule="auto"/>
        <w:ind w:left="630" w:hanging="270"/>
        <w:contextualSpacing/>
        <w:rPr>
          <w:rFonts w:ascii="Tw Cen MT" w:eastAsia="Tw Cen MT" w:hAnsi="Tw Cen MT" w:cs="Times New Roman"/>
          <w:sz w:val="24"/>
        </w:rPr>
      </w:pPr>
      <w:r w:rsidRPr="000130FF">
        <w:rPr>
          <w:rFonts w:ascii="Tw Cen MT" w:eastAsia="Tw Cen MT" w:hAnsi="Tw Cen MT" w:cs="Times New Roman"/>
          <w:sz w:val="24"/>
        </w:rPr>
        <w:t xml:space="preserve">T: “So, if we have the expression 2 + (5 – 1) x 3, we would compute (5 – 1) first because it’s inside the parentheses. Why would we compute (5 – 1) first, everyone? [S: “because it’s inside the parentheses.”] T: “That’s right! We first compute what’s inside the parentheses. </w:t>
      </w:r>
    </w:p>
    <w:p w14:paraId="61572903" w14:textId="77777777" w:rsidR="000130FF" w:rsidRPr="000130FF" w:rsidRDefault="000130FF" w:rsidP="000130FF">
      <w:pPr>
        <w:tabs>
          <w:tab w:val="left" w:pos="630"/>
        </w:tabs>
        <w:spacing w:after="0" w:line="240" w:lineRule="auto"/>
        <w:ind w:left="630" w:hanging="270"/>
        <w:contextualSpacing/>
        <w:rPr>
          <w:rFonts w:ascii="Tw Cen MT" w:eastAsia="Tw Cen MT" w:hAnsi="Tw Cen MT" w:cs="Times New Roman"/>
          <w:sz w:val="24"/>
        </w:rPr>
      </w:pPr>
      <w:r w:rsidRPr="000130FF">
        <w:rPr>
          <w:rFonts w:ascii="Tw Cen MT" w:eastAsia="Tw Cen MT" w:hAnsi="Tw Cen MT" w:cs="Times New Roman"/>
          <w:sz w:val="24"/>
        </w:rPr>
        <w:lastRenderedPageBreak/>
        <w:t xml:space="preserve">T: “Let’s </w:t>
      </w:r>
      <w:proofErr w:type="gramStart"/>
      <w:r w:rsidRPr="000130FF">
        <w:rPr>
          <w:rFonts w:ascii="Tw Cen MT" w:eastAsia="Tw Cen MT" w:hAnsi="Tw Cen MT" w:cs="Times New Roman"/>
          <w:sz w:val="24"/>
        </w:rPr>
        <w:t>take a look</w:t>
      </w:r>
      <w:proofErr w:type="gramEnd"/>
      <w:r w:rsidRPr="000130FF">
        <w:rPr>
          <w:rFonts w:ascii="Tw Cen MT" w:eastAsia="Tw Cen MT" w:hAnsi="Tw Cen MT" w:cs="Times New Roman"/>
          <w:sz w:val="24"/>
        </w:rPr>
        <w:t xml:space="preserve"> at this expression: 4 x (1 + 1). Who can tell me the first step in evaluating this expression?” [S: “1+1”] T: “Good work!”</w:t>
      </w:r>
    </w:p>
    <w:p w14:paraId="67CD4868" w14:textId="77777777" w:rsidR="000130FF" w:rsidRPr="000130FF" w:rsidRDefault="000130FF" w:rsidP="000130FF">
      <w:pPr>
        <w:tabs>
          <w:tab w:val="left" w:pos="630"/>
        </w:tabs>
        <w:spacing w:after="0" w:line="240" w:lineRule="auto"/>
        <w:ind w:left="630" w:hanging="270"/>
        <w:contextualSpacing/>
        <w:rPr>
          <w:rFonts w:ascii="Tw Cen MT" w:eastAsia="Tw Cen MT" w:hAnsi="Tw Cen MT" w:cs="Times New Roman"/>
          <w:sz w:val="24"/>
        </w:rPr>
      </w:pPr>
      <w:r w:rsidRPr="000130FF">
        <w:rPr>
          <w:rFonts w:ascii="Tw Cen MT" w:eastAsia="Tw Cen MT" w:hAnsi="Tw Cen MT" w:cs="Times New Roman"/>
          <w:sz w:val="24"/>
        </w:rPr>
        <w:t>T: “Alright everyone, it’s your turn. Evaluate the 5 expressions on the worksheet. Remember – parentheses first!” [S: complete assignment]</w:t>
      </w:r>
    </w:p>
    <w:p w14:paraId="495FA256" w14:textId="77777777" w:rsidR="000130FF" w:rsidRPr="000130FF" w:rsidRDefault="000130FF" w:rsidP="000130FF">
      <w:pPr>
        <w:numPr>
          <w:ilvl w:val="0"/>
          <w:numId w:val="3"/>
        </w:numPr>
        <w:tabs>
          <w:tab w:val="num" w:pos="720"/>
        </w:tabs>
        <w:spacing w:before="120" w:after="0" w:line="240" w:lineRule="auto"/>
        <w:rPr>
          <w:rFonts w:ascii="Tw Cen MT" w:eastAsia="Tw Cen MT" w:hAnsi="Tw Cen MT" w:cs="Times New Roman"/>
          <w:sz w:val="24"/>
        </w:rPr>
      </w:pPr>
      <w:r w:rsidRPr="000130FF">
        <w:rPr>
          <w:rFonts w:ascii="Tw Cen MT" w:eastAsia="Tw Cen MT" w:hAnsi="Tw Cen MT" w:cs="Times New Roman"/>
          <w:b/>
          <w:bCs/>
          <w:sz w:val="24"/>
        </w:rPr>
        <w:t>True or False</w:t>
      </w:r>
      <w:r w:rsidRPr="000130FF">
        <w:rPr>
          <w:rFonts w:ascii="Tw Cen MT" w:eastAsia="Tw Cen MT" w:hAnsi="Tw Cen MT" w:cs="Times New Roman"/>
          <w:sz w:val="24"/>
        </w:rPr>
        <w:t>: The teacher moves to Guided Practice when students are ready.</w:t>
      </w:r>
    </w:p>
    <w:p w14:paraId="74E38DF0" w14:textId="77777777" w:rsidR="000130FF" w:rsidRPr="000130FF" w:rsidRDefault="000130FF" w:rsidP="000130FF">
      <w:pPr>
        <w:numPr>
          <w:ilvl w:val="0"/>
          <w:numId w:val="3"/>
        </w:numPr>
        <w:tabs>
          <w:tab w:val="num" w:pos="720"/>
        </w:tabs>
        <w:spacing w:before="120" w:after="0" w:line="240" w:lineRule="auto"/>
        <w:rPr>
          <w:rFonts w:ascii="Tw Cen MT" w:eastAsia="Tw Cen MT" w:hAnsi="Tw Cen MT" w:cs="Times New Roman"/>
          <w:sz w:val="24"/>
        </w:rPr>
      </w:pPr>
      <w:r w:rsidRPr="000130FF">
        <w:rPr>
          <w:rFonts w:ascii="Tw Cen MT" w:eastAsia="Tw Cen MT" w:hAnsi="Tw Cen MT" w:cs="Times New Roman"/>
          <w:b/>
          <w:bCs/>
          <w:sz w:val="24"/>
        </w:rPr>
        <w:t>True or False</w:t>
      </w:r>
      <w:r w:rsidRPr="000130FF">
        <w:rPr>
          <w:rFonts w:ascii="Tw Cen MT" w:eastAsia="Tw Cen MT" w:hAnsi="Tw Cen MT" w:cs="Times New Roman"/>
          <w:sz w:val="24"/>
        </w:rPr>
        <w:t>: The teacher moves to Independent Practice when students are ready.</w:t>
      </w:r>
    </w:p>
    <w:p w14:paraId="58C92214" w14:textId="77777777" w:rsidR="000130FF" w:rsidRPr="000130FF" w:rsidRDefault="000130FF" w:rsidP="000130FF">
      <w:pPr>
        <w:numPr>
          <w:ilvl w:val="0"/>
          <w:numId w:val="3"/>
        </w:numPr>
        <w:tabs>
          <w:tab w:val="num" w:pos="720"/>
        </w:tabs>
        <w:spacing w:before="120" w:after="0" w:line="240" w:lineRule="auto"/>
        <w:rPr>
          <w:rFonts w:ascii="Tw Cen MT" w:eastAsia="Tw Cen MT" w:hAnsi="Tw Cen MT" w:cs="Times New Roman"/>
          <w:sz w:val="24"/>
        </w:rPr>
      </w:pPr>
      <w:r w:rsidRPr="000130FF">
        <w:rPr>
          <w:rFonts w:ascii="Tw Cen MT" w:eastAsia="Tw Cen MT" w:hAnsi="Tw Cen MT" w:cs="Times New Roman"/>
          <w:b/>
          <w:bCs/>
          <w:sz w:val="24"/>
        </w:rPr>
        <w:t>True or False</w:t>
      </w:r>
      <w:r w:rsidRPr="000130FF">
        <w:rPr>
          <w:rFonts w:ascii="Tw Cen MT" w:eastAsia="Tw Cen MT" w:hAnsi="Tw Cen MT" w:cs="Times New Roman"/>
          <w:sz w:val="24"/>
        </w:rPr>
        <w:t>: The teacher elicits frequent responses.</w:t>
      </w:r>
    </w:p>
    <w:p w14:paraId="372D36B4" w14:textId="77777777" w:rsidR="000130FF" w:rsidRPr="000130FF" w:rsidRDefault="000130FF" w:rsidP="000130FF">
      <w:pPr>
        <w:numPr>
          <w:ilvl w:val="0"/>
          <w:numId w:val="3"/>
        </w:numPr>
        <w:tabs>
          <w:tab w:val="num" w:pos="720"/>
        </w:tabs>
        <w:spacing w:before="120" w:after="0" w:line="240" w:lineRule="auto"/>
        <w:rPr>
          <w:rFonts w:ascii="Tw Cen MT" w:eastAsia="Tw Cen MT" w:hAnsi="Tw Cen MT" w:cs="Times New Roman"/>
          <w:sz w:val="24"/>
        </w:rPr>
      </w:pPr>
      <w:r w:rsidRPr="000130FF">
        <w:rPr>
          <w:rFonts w:ascii="Tw Cen MT" w:eastAsia="Tw Cen MT" w:hAnsi="Tw Cen MT" w:cs="Times New Roman"/>
          <w:b/>
          <w:bCs/>
          <w:sz w:val="24"/>
        </w:rPr>
        <w:t>True or False</w:t>
      </w:r>
      <w:r w:rsidRPr="000130FF">
        <w:rPr>
          <w:rFonts w:ascii="Tw Cen MT" w:eastAsia="Tw Cen MT" w:hAnsi="Tw Cen MT" w:cs="Times New Roman"/>
          <w:sz w:val="24"/>
        </w:rPr>
        <w:t>: The teacher provides immediate, specific feedback</w:t>
      </w:r>
    </w:p>
    <w:p w14:paraId="6D9298D5" w14:textId="77777777" w:rsidR="00553635" w:rsidRDefault="00553635" w:rsidP="00553635">
      <w:pPr>
        <w:spacing w:after="0" w:line="240" w:lineRule="auto"/>
        <w:contextualSpacing/>
        <w:rPr>
          <w:rFonts w:ascii="Tw Cen MT" w:eastAsia="Tw Cen MT" w:hAnsi="Tw Cen MT" w:cs="Times New Roman"/>
          <w:sz w:val="23"/>
          <w:szCs w:val="23"/>
        </w:rPr>
      </w:pPr>
    </w:p>
    <w:sectPr w:rsidR="0055363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64712" w14:textId="77777777" w:rsidR="00553635" w:rsidRDefault="00553635" w:rsidP="00553635">
      <w:pPr>
        <w:spacing w:after="0" w:line="240" w:lineRule="auto"/>
      </w:pPr>
      <w:r>
        <w:separator/>
      </w:r>
    </w:p>
  </w:endnote>
  <w:endnote w:type="continuationSeparator" w:id="0">
    <w:p w14:paraId="1CFEF6D6" w14:textId="77777777" w:rsidR="00553635" w:rsidRDefault="00553635" w:rsidP="00553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572B5" w14:textId="52CD7FD8" w:rsidR="00553635" w:rsidRDefault="00FA00D0">
    <w:pPr>
      <w:pStyle w:val="Footer"/>
    </w:pPr>
    <w:r>
      <w:rPr>
        <w:noProof/>
      </w:rPr>
      <w:drawing>
        <wp:anchor distT="0" distB="0" distL="114300" distR="114300" simplePos="0" relativeHeight="251658240" behindDoc="0" locked="0" layoutInCell="1" allowOverlap="1" wp14:anchorId="2B192DB3" wp14:editId="498F9241">
          <wp:simplePos x="0" y="0"/>
          <wp:positionH relativeFrom="column">
            <wp:posOffset>-457200</wp:posOffset>
          </wp:positionH>
          <wp:positionV relativeFrom="paragraph">
            <wp:posOffset>-105410</wp:posOffset>
          </wp:positionV>
          <wp:extent cx="2816860" cy="625475"/>
          <wp:effectExtent l="0" t="0" r="2540" b="0"/>
          <wp:wrapNone/>
          <wp:docPr id="1" name="Picture 1" descr="Image result for intensive interven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result for intensive intervention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6860" cy="625475"/>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30AE6E1E" wp14:editId="6051B04F">
          <wp:simplePos x="0" y="0"/>
          <wp:positionH relativeFrom="column">
            <wp:posOffset>2657475</wp:posOffset>
          </wp:positionH>
          <wp:positionV relativeFrom="paragraph">
            <wp:posOffset>8890</wp:posOffset>
          </wp:positionV>
          <wp:extent cx="3745230" cy="400685"/>
          <wp:effectExtent l="0" t="0" r="762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msp16103\AppData\Local\Temp\7zE83BEC096\neag-school-of-education-wordmark-side-black.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745230" cy="40068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30B69" w14:textId="77777777" w:rsidR="00553635" w:rsidRDefault="00553635" w:rsidP="00553635">
      <w:pPr>
        <w:spacing w:after="0" w:line="240" w:lineRule="auto"/>
      </w:pPr>
      <w:r>
        <w:separator/>
      </w:r>
    </w:p>
  </w:footnote>
  <w:footnote w:type="continuationSeparator" w:id="0">
    <w:p w14:paraId="390A5A5E" w14:textId="77777777" w:rsidR="00553635" w:rsidRDefault="00553635" w:rsidP="005536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1D0E57"/>
    <w:multiLevelType w:val="hybridMultilevel"/>
    <w:tmpl w:val="837E10B2"/>
    <w:lvl w:ilvl="0" w:tplc="CE0E9CFA">
      <w:start w:val="3"/>
      <w:numFmt w:val="decimal"/>
      <w:lvlText w:val="%1."/>
      <w:lvlJc w:val="left"/>
      <w:pPr>
        <w:tabs>
          <w:tab w:val="num" w:pos="1440"/>
        </w:tabs>
        <w:ind w:left="1440" w:hanging="360"/>
      </w:pPr>
    </w:lvl>
    <w:lvl w:ilvl="1" w:tplc="C3AAD584" w:tentative="1">
      <w:start w:val="1"/>
      <w:numFmt w:val="decimal"/>
      <w:lvlText w:val="%2."/>
      <w:lvlJc w:val="left"/>
      <w:pPr>
        <w:tabs>
          <w:tab w:val="num" w:pos="2160"/>
        </w:tabs>
        <w:ind w:left="2160" w:hanging="360"/>
      </w:pPr>
    </w:lvl>
    <w:lvl w:ilvl="2" w:tplc="E108A222" w:tentative="1">
      <w:start w:val="1"/>
      <w:numFmt w:val="decimal"/>
      <w:lvlText w:val="%3."/>
      <w:lvlJc w:val="left"/>
      <w:pPr>
        <w:tabs>
          <w:tab w:val="num" w:pos="2880"/>
        </w:tabs>
        <w:ind w:left="2880" w:hanging="360"/>
      </w:pPr>
    </w:lvl>
    <w:lvl w:ilvl="3" w:tplc="8D100D66" w:tentative="1">
      <w:start w:val="1"/>
      <w:numFmt w:val="decimal"/>
      <w:lvlText w:val="%4."/>
      <w:lvlJc w:val="left"/>
      <w:pPr>
        <w:tabs>
          <w:tab w:val="num" w:pos="3600"/>
        </w:tabs>
        <w:ind w:left="3600" w:hanging="360"/>
      </w:pPr>
    </w:lvl>
    <w:lvl w:ilvl="4" w:tplc="5C8E3452" w:tentative="1">
      <w:start w:val="1"/>
      <w:numFmt w:val="decimal"/>
      <w:lvlText w:val="%5."/>
      <w:lvlJc w:val="left"/>
      <w:pPr>
        <w:tabs>
          <w:tab w:val="num" w:pos="4320"/>
        </w:tabs>
        <w:ind w:left="4320" w:hanging="360"/>
      </w:pPr>
    </w:lvl>
    <w:lvl w:ilvl="5" w:tplc="9F18C942" w:tentative="1">
      <w:start w:val="1"/>
      <w:numFmt w:val="decimal"/>
      <w:lvlText w:val="%6."/>
      <w:lvlJc w:val="left"/>
      <w:pPr>
        <w:tabs>
          <w:tab w:val="num" w:pos="5040"/>
        </w:tabs>
        <w:ind w:left="5040" w:hanging="360"/>
      </w:pPr>
    </w:lvl>
    <w:lvl w:ilvl="6" w:tplc="A71A3AC8" w:tentative="1">
      <w:start w:val="1"/>
      <w:numFmt w:val="decimal"/>
      <w:lvlText w:val="%7."/>
      <w:lvlJc w:val="left"/>
      <w:pPr>
        <w:tabs>
          <w:tab w:val="num" w:pos="5760"/>
        </w:tabs>
        <w:ind w:left="5760" w:hanging="360"/>
      </w:pPr>
    </w:lvl>
    <w:lvl w:ilvl="7" w:tplc="62CA57C2" w:tentative="1">
      <w:start w:val="1"/>
      <w:numFmt w:val="decimal"/>
      <w:lvlText w:val="%8."/>
      <w:lvlJc w:val="left"/>
      <w:pPr>
        <w:tabs>
          <w:tab w:val="num" w:pos="6480"/>
        </w:tabs>
        <w:ind w:left="6480" w:hanging="360"/>
      </w:pPr>
    </w:lvl>
    <w:lvl w:ilvl="8" w:tplc="3E9688DA" w:tentative="1">
      <w:start w:val="1"/>
      <w:numFmt w:val="decimal"/>
      <w:lvlText w:val="%9."/>
      <w:lvlJc w:val="left"/>
      <w:pPr>
        <w:tabs>
          <w:tab w:val="num" w:pos="7200"/>
        </w:tabs>
        <w:ind w:left="7200" w:hanging="360"/>
      </w:pPr>
    </w:lvl>
  </w:abstractNum>
  <w:abstractNum w:abstractNumId="1" w15:restartNumberingAfterBreak="0">
    <w:nsid w:val="412D1132"/>
    <w:multiLevelType w:val="hybridMultilevel"/>
    <w:tmpl w:val="B0064E32"/>
    <w:lvl w:ilvl="0" w:tplc="F07699EC">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23103F6"/>
    <w:multiLevelType w:val="hybridMultilevel"/>
    <w:tmpl w:val="48B6E7C6"/>
    <w:lvl w:ilvl="0" w:tplc="C21C5D76">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635"/>
    <w:rsid w:val="000130FF"/>
    <w:rsid w:val="0019389A"/>
    <w:rsid w:val="004703C9"/>
    <w:rsid w:val="004D4686"/>
    <w:rsid w:val="00553635"/>
    <w:rsid w:val="00FA0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EE8FC"/>
  <w15:chartTrackingRefBased/>
  <w15:docId w15:val="{30994C2D-A3B7-48E1-9FC6-265193E93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3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36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35"/>
  </w:style>
  <w:style w:type="paragraph" w:styleId="Footer">
    <w:name w:val="footer"/>
    <w:basedOn w:val="Normal"/>
    <w:link w:val="FooterChar"/>
    <w:uiPriority w:val="99"/>
    <w:unhideWhenUsed/>
    <w:rsid w:val="005536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35"/>
  </w:style>
  <w:style w:type="paragraph" w:styleId="Title">
    <w:name w:val="Title"/>
    <w:basedOn w:val="Normal"/>
    <w:next w:val="Normal"/>
    <w:link w:val="TitleChar"/>
    <w:uiPriority w:val="10"/>
    <w:qFormat/>
    <w:rsid w:val="005536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3635"/>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0130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Stalega, Melissa</dc:creator>
  <cp:keywords/>
  <dc:description/>
  <cp:lastModifiedBy>Peterson, Amy</cp:lastModifiedBy>
  <cp:revision>4</cp:revision>
  <dcterms:created xsi:type="dcterms:W3CDTF">2018-08-03T17:36:00Z</dcterms:created>
  <dcterms:modified xsi:type="dcterms:W3CDTF">2018-10-30T16:07:00Z</dcterms:modified>
</cp:coreProperties>
</file>