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9FA9" w14:textId="77777777" w:rsidR="002E12A6" w:rsidRDefault="002E12A6" w:rsidP="00925BA9">
      <w:pPr>
        <w:spacing w:after="0" w:line="240" w:lineRule="auto"/>
      </w:pPr>
    </w:p>
    <w:tbl>
      <w:tblPr>
        <w:tblStyle w:val="TableGrid7"/>
        <w:tblpPr w:leftFromText="180" w:rightFromText="180" w:horzAnchor="margin" w:tblpXSpec="center" w:tblpY="-842"/>
        <w:tblW w:w="10996" w:type="dxa"/>
        <w:tblLook w:val="04A0" w:firstRow="1" w:lastRow="0" w:firstColumn="1" w:lastColumn="0" w:noHBand="0" w:noVBand="1"/>
      </w:tblPr>
      <w:tblGrid>
        <w:gridCol w:w="10996"/>
      </w:tblGrid>
      <w:tr w:rsidR="00F03387" w:rsidRPr="00F03387" w14:paraId="36EF181B" w14:textId="77777777" w:rsidTr="00F03387">
        <w:trPr>
          <w:trHeight w:val="605"/>
        </w:trPr>
        <w:tc>
          <w:tcPr>
            <w:tcW w:w="10996" w:type="dxa"/>
            <w:tcBorders>
              <w:top w:val="nil"/>
              <w:left w:val="nil"/>
              <w:bottom w:val="nil"/>
              <w:right w:val="nil"/>
            </w:tcBorders>
            <w:shd w:val="clear" w:color="auto" w:fill="BFBFC1"/>
            <w:vAlign w:val="center"/>
          </w:tcPr>
          <w:p w14:paraId="4DD81E82" w14:textId="3ABC03DD" w:rsidR="002E12A6" w:rsidRDefault="002E12A6" w:rsidP="00F03387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sz w:val="32"/>
              </w:rPr>
            </w:pPr>
            <w:r>
              <w:rPr>
                <w:rFonts w:ascii="Tw Cen MT Condensed Extra Bold" w:eastAsia="Tw Cen MT" w:hAnsi="Tw Cen MT Condensed Extra Bold" w:cs="Arial"/>
                <w:noProof/>
                <w:sz w:val="32"/>
              </w:rPr>
              <w:drawing>
                <wp:inline distT="0" distB="0" distL="0" distR="0" wp14:anchorId="737EFE42" wp14:editId="60616572">
                  <wp:extent cx="792480" cy="878205"/>
                  <wp:effectExtent l="0" t="0" r="7620" b="0"/>
                  <wp:docPr id="1" name="Picture 1" descr="stop sign with file folder ins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4ECE74B" w14:textId="25A1DE41" w:rsidR="00F03387" w:rsidRPr="00F03387" w:rsidRDefault="00F03387" w:rsidP="00F03387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sz w:val="32"/>
              </w:rPr>
            </w:pPr>
            <w:r w:rsidRPr="00F03387">
              <w:rPr>
                <w:rFonts w:ascii="Tw Cen MT Condensed Extra Bold" w:eastAsia="Tw Cen MT" w:hAnsi="Tw Cen MT Condensed Extra Bold" w:cs="Arial"/>
                <w:sz w:val="32"/>
              </w:rPr>
              <w:t>Activity 6.24 – Analyze a Curriculum Example</w:t>
            </w:r>
          </w:p>
          <w:p w14:paraId="2F71ED8E" w14:textId="77777777" w:rsidR="00F03387" w:rsidRPr="00F03387" w:rsidRDefault="00F03387" w:rsidP="00F03387">
            <w:pPr>
              <w:spacing w:line="264" w:lineRule="auto"/>
              <w:jc w:val="center"/>
              <w:rPr>
                <w:rFonts w:ascii="Tw Cen MT" w:eastAsia="Tw Cen MT" w:hAnsi="Tw Cen MT" w:cs="Arial"/>
                <w:i/>
                <w:sz w:val="32"/>
              </w:rPr>
            </w:pPr>
            <w:r w:rsidRPr="00F03387">
              <w:rPr>
                <w:rFonts w:ascii="Tw Cen MT" w:eastAsia="Tw Cen MT" w:hAnsi="Tw Cen MT" w:cs="Arial"/>
                <w:i/>
                <w:sz w:val="32"/>
              </w:rPr>
              <w:t>Apply your Knowledge</w:t>
            </w:r>
          </w:p>
          <w:p w14:paraId="40B33B19" w14:textId="77777777" w:rsidR="00F03387" w:rsidRPr="00F03387" w:rsidRDefault="00F03387" w:rsidP="00F03387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color w:val="FFFFFF"/>
                <w:sz w:val="32"/>
                <w:highlight w:val="lightGray"/>
              </w:rPr>
            </w:pPr>
            <w:r w:rsidRPr="00F03387">
              <w:rPr>
                <w:rFonts w:ascii="Tw Cen MT" w:eastAsia="Tw Cen MT" w:hAnsi="Tw Cen MT" w:cs="Arial"/>
                <w:sz w:val="32"/>
              </w:rPr>
              <w:t>Workbook</w:t>
            </w:r>
          </w:p>
        </w:tc>
      </w:tr>
    </w:tbl>
    <w:p w14:paraId="73107BB0" w14:textId="16D5268A" w:rsidR="00925BA9" w:rsidRPr="00925BA9" w:rsidRDefault="00925BA9" w:rsidP="00925BA9">
      <w:pPr>
        <w:pBdr>
          <w:top w:val="single" w:sz="8" w:space="1" w:color="ED7D31" w:themeColor="accent2"/>
          <w:left w:val="single" w:sz="8" w:space="4" w:color="ED7D31" w:themeColor="accent2"/>
          <w:bottom w:val="single" w:sz="8" w:space="1" w:color="ED7D31" w:themeColor="accent2"/>
          <w:right w:val="single" w:sz="8" w:space="4" w:color="ED7D31" w:themeColor="accent2"/>
        </w:pBdr>
        <w:spacing w:line="259" w:lineRule="auto"/>
        <w:jc w:val="center"/>
        <w:rPr>
          <w:rFonts w:ascii="Tw Cen MT" w:eastAsia="Tw Cen MT" w:hAnsi="Tw Cen MT" w:cs="Times New Roman"/>
          <w:b/>
        </w:rPr>
      </w:pPr>
      <w:r>
        <w:rPr>
          <w:rFonts w:ascii="Tw Cen MT" w:eastAsia="Tw Cen MT" w:hAnsi="Tw Cen MT" w:cs="Times New Roman"/>
          <w:b/>
        </w:rPr>
        <w:t>Curriculum Example</w:t>
      </w:r>
    </w:p>
    <w:p w14:paraId="2129EDC0" w14:textId="6BCEAEB0" w:rsidR="00925BA9" w:rsidRDefault="00925BA9" w:rsidP="00925BA9">
      <w:pPr>
        <w:pBdr>
          <w:top w:val="single" w:sz="8" w:space="1" w:color="ED7D31" w:themeColor="accent2"/>
          <w:left w:val="single" w:sz="8" w:space="4" w:color="ED7D31" w:themeColor="accent2"/>
          <w:bottom w:val="single" w:sz="8" w:space="1" w:color="ED7D31" w:themeColor="accent2"/>
          <w:right w:val="single" w:sz="8" w:space="4" w:color="ED7D31" w:themeColor="accent2"/>
        </w:pBdr>
        <w:spacing w:line="259" w:lineRule="auto"/>
        <w:rPr>
          <w:rFonts w:ascii="Tw Cen MT" w:eastAsia="Tw Cen MT" w:hAnsi="Tw Cen MT" w:cs="Times New Roman"/>
        </w:rPr>
      </w:pPr>
      <w:r>
        <w:rPr>
          <w:rFonts w:ascii="Tw Cen MT" w:eastAsia="Tw Cen MT" w:hAnsi="Tw Cen MT" w:cs="Times New Roman"/>
        </w:rPr>
        <w:t xml:space="preserve">Point to the title of the story. The name of this story is A Shadow. The word shadow has two parts, so it is a two-syllable word. Listen for the two syllables in this word. Pause between syllables, shad ow. </w:t>
      </w:r>
    </w:p>
    <w:p w14:paraId="5BE142DB" w14:textId="77777777" w:rsidR="00925BA9" w:rsidRDefault="00925BA9" w:rsidP="00F03387">
      <w:pPr>
        <w:spacing w:line="259" w:lineRule="auto"/>
        <w:rPr>
          <w:rFonts w:ascii="Tw Cen MT" w:eastAsia="Tw Cen MT" w:hAnsi="Tw Cen MT" w:cs="Times New Roman"/>
        </w:rPr>
      </w:pPr>
    </w:p>
    <w:p w14:paraId="06F06F03" w14:textId="03A13E57" w:rsidR="00F03387" w:rsidRPr="00F03387" w:rsidRDefault="00F03387" w:rsidP="00F03387">
      <w:pPr>
        <w:spacing w:line="259" w:lineRule="auto"/>
        <w:rPr>
          <w:rFonts w:ascii="Tw Cen MT" w:eastAsia="Tw Cen MT" w:hAnsi="Tw Cen MT" w:cs="Times New Roman"/>
        </w:rPr>
      </w:pPr>
      <w:r w:rsidRPr="00F03387">
        <w:rPr>
          <w:rFonts w:ascii="Tw Cen MT" w:eastAsia="Tw Cen MT" w:hAnsi="Tw Cen MT" w:cs="Times New Roman"/>
        </w:rPr>
        <w:t>To complete this lesson (above) using explicit instruction, how would you elicit responses? You can use these words as examples:</w:t>
      </w:r>
      <w:r w:rsidRPr="00F03387">
        <w:rPr>
          <w:rFonts w:ascii="Tw Cen MT" w:eastAsia="Tw Cen MT" w:hAnsi="Tw Cen MT" w:cs="Times New Roman"/>
        </w:rPr>
        <w:tab/>
      </w:r>
      <w:r w:rsidRPr="00F03387">
        <w:rPr>
          <w:rFonts w:ascii="Tw Cen MT" w:eastAsia="Tw Cen MT" w:hAnsi="Tw Cen MT" w:cs="Times New Roman"/>
        </w:rPr>
        <w:tab/>
      </w:r>
      <w:r w:rsidRPr="00F03387">
        <w:rPr>
          <w:rFonts w:ascii="Tw Cen MT" w:eastAsia="Tw Cen MT" w:hAnsi="Tw Cen MT" w:cs="Times New Roman"/>
          <w:b/>
          <w:i/>
        </w:rPr>
        <w:t>shut ting</w:t>
      </w:r>
      <w:r>
        <w:rPr>
          <w:rFonts w:ascii="Tw Cen MT" w:eastAsia="Tw Cen MT" w:hAnsi="Tw Cen MT" w:cs="Times New Roman"/>
          <w:b/>
          <w:i/>
        </w:rPr>
        <w:t xml:space="preserve">    </w:t>
      </w:r>
      <w:r w:rsidRPr="00F03387">
        <w:rPr>
          <w:rFonts w:ascii="Tw Cen MT" w:eastAsia="Tw Cen MT" w:hAnsi="Tw Cen MT" w:cs="Times New Roman"/>
          <w:b/>
          <w:i/>
        </w:rPr>
        <w:t>show down</w:t>
      </w:r>
      <w:r w:rsidRPr="00F03387">
        <w:rPr>
          <w:rFonts w:ascii="Tw Cen MT" w:eastAsia="Tw Cen MT" w:hAnsi="Tw Cen MT" w:cs="Times New Roman"/>
          <w:b/>
          <w:i/>
        </w:rPr>
        <w:tab/>
      </w:r>
      <w:r>
        <w:rPr>
          <w:rFonts w:ascii="Tw Cen MT" w:eastAsia="Tw Cen MT" w:hAnsi="Tw Cen MT" w:cs="Times New Roman"/>
          <w:b/>
          <w:i/>
        </w:rPr>
        <w:t xml:space="preserve">   </w:t>
      </w:r>
      <w:r w:rsidRPr="00F03387">
        <w:rPr>
          <w:rFonts w:ascii="Tw Cen MT" w:eastAsia="Tw Cen MT" w:hAnsi="Tw Cen MT" w:cs="Times New Roman"/>
          <w:b/>
          <w:i/>
        </w:rPr>
        <w:t xml:space="preserve">shat </w:t>
      </w:r>
      <w:proofErr w:type="spellStart"/>
      <w:r w:rsidRPr="00F03387">
        <w:rPr>
          <w:rFonts w:ascii="Tw Cen MT" w:eastAsia="Tw Cen MT" w:hAnsi="Tw Cen MT" w:cs="Times New Roman"/>
          <w:b/>
          <w:i/>
        </w:rPr>
        <w:t>ter</w:t>
      </w:r>
      <w:proofErr w:type="spellEnd"/>
      <w:r>
        <w:rPr>
          <w:rFonts w:ascii="Tw Cen MT" w:eastAsia="Tw Cen MT" w:hAnsi="Tw Cen MT" w:cs="Times New Roman"/>
          <w:b/>
          <w:i/>
        </w:rPr>
        <w:t xml:space="preserve">      </w:t>
      </w:r>
      <w:r w:rsidRPr="00F03387">
        <w:rPr>
          <w:rFonts w:ascii="Tw Cen MT" w:eastAsia="Tw Cen MT" w:hAnsi="Tw Cen MT" w:cs="Times New Roman"/>
          <w:b/>
          <w:i/>
        </w:rPr>
        <w:t xml:space="preserve">shush </w:t>
      </w:r>
      <w:proofErr w:type="spellStart"/>
      <w:r w:rsidRPr="00F03387">
        <w:rPr>
          <w:rFonts w:ascii="Tw Cen MT" w:eastAsia="Tw Cen MT" w:hAnsi="Tw Cen MT" w:cs="Times New Roman"/>
          <w:b/>
          <w:i/>
        </w:rPr>
        <w:t>es</w:t>
      </w:r>
      <w:proofErr w:type="spellEnd"/>
      <w:r w:rsidRPr="00F03387">
        <w:rPr>
          <w:rFonts w:ascii="Tw Cen MT" w:eastAsia="Tw Cen MT" w:hAnsi="Tw Cen MT" w:cs="Times New Roman"/>
          <w:b/>
          <w:i/>
        </w:rPr>
        <w:tab/>
      </w:r>
      <w:r>
        <w:rPr>
          <w:rFonts w:ascii="Tw Cen MT" w:eastAsia="Tw Cen MT" w:hAnsi="Tw Cen MT" w:cs="Times New Roman"/>
          <w:b/>
          <w:i/>
        </w:rPr>
        <w:t xml:space="preserve">  </w:t>
      </w:r>
      <w:proofErr w:type="spellStart"/>
      <w:r w:rsidRPr="00F03387">
        <w:rPr>
          <w:rFonts w:ascii="Tw Cen MT" w:eastAsia="Tw Cen MT" w:hAnsi="Tw Cen MT" w:cs="Times New Roman"/>
          <w:b/>
          <w:i/>
        </w:rPr>
        <w:t>shal</w:t>
      </w:r>
      <w:proofErr w:type="spellEnd"/>
      <w:r w:rsidRPr="00F03387">
        <w:rPr>
          <w:rFonts w:ascii="Tw Cen MT" w:eastAsia="Tw Cen MT" w:hAnsi="Tw Cen MT" w:cs="Times New Roman"/>
          <w:b/>
          <w:i/>
        </w:rPr>
        <w:t xml:space="preserve"> low</w:t>
      </w:r>
    </w:p>
    <w:p w14:paraId="50DF7213" w14:textId="77777777" w:rsidR="00F03387" w:rsidRPr="00F03387" w:rsidRDefault="00F03387" w:rsidP="00F03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eastAsia="Tw Cen MT" w:hAnsi="Arial" w:cs="Arial"/>
        </w:rPr>
      </w:pPr>
      <w:r w:rsidRPr="00F03387">
        <w:rPr>
          <w:rFonts w:ascii="Arial" w:eastAsia="Tw Cen MT" w:hAnsi="Arial" w:cs="Arial"/>
          <w:b/>
          <w:bCs/>
        </w:rPr>
        <w:t xml:space="preserve">The beginning sound in the word </w:t>
      </w:r>
      <w:r w:rsidRPr="00F03387">
        <w:rPr>
          <w:rFonts w:ascii="Arial" w:eastAsia="Tw Cen MT" w:hAnsi="Arial" w:cs="Arial"/>
          <w:b/>
          <w:bCs/>
          <w:i/>
          <w:iCs/>
        </w:rPr>
        <w:t>shadow</w:t>
      </w:r>
      <w:r w:rsidRPr="00F03387">
        <w:rPr>
          <w:rFonts w:ascii="Arial" w:eastAsia="Tw Cen MT" w:hAnsi="Arial" w:cs="Arial"/>
          <w:b/>
          <w:bCs/>
        </w:rPr>
        <w:t xml:space="preserve"> is /</w:t>
      </w:r>
      <w:proofErr w:type="spellStart"/>
      <w:r w:rsidRPr="00F03387">
        <w:rPr>
          <w:rFonts w:ascii="Arial" w:eastAsia="Tw Cen MT" w:hAnsi="Arial" w:cs="Arial"/>
          <w:b/>
          <w:bCs/>
          <w:i/>
          <w:iCs/>
        </w:rPr>
        <w:t>sh</w:t>
      </w:r>
      <w:proofErr w:type="spellEnd"/>
      <w:r w:rsidRPr="00F03387">
        <w:rPr>
          <w:rFonts w:ascii="Arial" w:eastAsia="Tw Cen MT" w:hAnsi="Arial" w:cs="Arial"/>
          <w:b/>
          <w:bCs/>
        </w:rPr>
        <w:t xml:space="preserve">/. Listen for the </w:t>
      </w:r>
      <w:r w:rsidRPr="00F03387">
        <w:rPr>
          <w:rFonts w:ascii="Arial" w:eastAsia="Tw Cen MT" w:hAnsi="Arial" w:cs="Arial"/>
          <w:b/>
          <w:bCs/>
          <w:i/>
          <w:iCs/>
        </w:rPr>
        <w:t>/</w:t>
      </w:r>
      <w:proofErr w:type="spellStart"/>
      <w:r w:rsidRPr="00F03387">
        <w:rPr>
          <w:rFonts w:ascii="Arial" w:eastAsia="Tw Cen MT" w:hAnsi="Arial" w:cs="Arial"/>
          <w:b/>
          <w:bCs/>
          <w:i/>
          <w:iCs/>
        </w:rPr>
        <w:t>sh</w:t>
      </w:r>
      <w:proofErr w:type="spellEnd"/>
      <w:r w:rsidRPr="00F03387">
        <w:rPr>
          <w:rFonts w:ascii="Arial" w:eastAsia="Tw Cen MT" w:hAnsi="Arial" w:cs="Arial"/>
          <w:b/>
          <w:bCs/>
          <w:i/>
          <w:iCs/>
        </w:rPr>
        <w:t xml:space="preserve">/ </w:t>
      </w:r>
      <w:r w:rsidRPr="00F03387">
        <w:rPr>
          <w:rFonts w:ascii="Arial" w:eastAsia="Tw Cen MT" w:hAnsi="Arial" w:cs="Arial"/>
          <w:b/>
          <w:bCs/>
        </w:rPr>
        <w:t xml:space="preserve">sound in the beginning of this word: </w:t>
      </w:r>
      <w:r w:rsidRPr="00F03387">
        <w:rPr>
          <w:rFonts w:ascii="Arial" w:eastAsia="Tw Cen MT" w:hAnsi="Arial" w:cs="Arial"/>
          <w:b/>
          <w:bCs/>
          <w:i/>
          <w:iCs/>
        </w:rPr>
        <w:t xml:space="preserve">shadow. </w:t>
      </w:r>
    </w:p>
    <w:p w14:paraId="272819C9" w14:textId="77777777" w:rsidR="00F03387" w:rsidRPr="00F03387" w:rsidRDefault="00F03387" w:rsidP="00F03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eastAsia="Tw Cen MT" w:hAnsi="Arial" w:cs="Arial"/>
        </w:rPr>
      </w:pPr>
      <w:r w:rsidRPr="00F03387">
        <w:rPr>
          <w:rFonts w:ascii="Arial" w:eastAsia="Tw Cen MT" w:hAnsi="Arial" w:cs="Arial"/>
          <w:b/>
          <w:bCs/>
        </w:rPr>
        <w:t xml:space="preserve">Look at me. </w:t>
      </w:r>
      <w:r w:rsidRPr="00F03387">
        <w:rPr>
          <w:rFonts w:ascii="Arial" w:eastAsia="Tw Cen MT" w:hAnsi="Arial" w:cs="Arial"/>
        </w:rPr>
        <w:t>Wait until all the students look at you.</w:t>
      </w:r>
    </w:p>
    <w:p w14:paraId="4871EBC4" w14:textId="77777777" w:rsidR="00F03387" w:rsidRPr="00F03387" w:rsidRDefault="00F03387" w:rsidP="00F03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eastAsia="Tw Cen MT" w:hAnsi="Arial" w:cs="Arial"/>
        </w:rPr>
      </w:pPr>
      <w:r w:rsidRPr="00F03387">
        <w:rPr>
          <w:rFonts w:ascii="Arial" w:eastAsia="Tw Cen MT" w:hAnsi="Arial" w:cs="Arial"/>
          <w:b/>
          <w:bCs/>
        </w:rPr>
        <w:t>Listen to each word I say. If you hear the /</w:t>
      </w:r>
      <w:proofErr w:type="spellStart"/>
      <w:r w:rsidRPr="00F03387">
        <w:rPr>
          <w:rFonts w:ascii="Arial" w:eastAsia="Tw Cen MT" w:hAnsi="Arial" w:cs="Arial"/>
          <w:b/>
          <w:bCs/>
          <w:i/>
          <w:iCs/>
        </w:rPr>
        <w:t>sh</w:t>
      </w:r>
      <w:proofErr w:type="spellEnd"/>
      <w:r w:rsidRPr="00F03387">
        <w:rPr>
          <w:rFonts w:ascii="Arial" w:eastAsia="Tw Cen MT" w:hAnsi="Arial" w:cs="Arial"/>
          <w:b/>
          <w:bCs/>
          <w:i/>
          <w:iCs/>
        </w:rPr>
        <w:t>/</w:t>
      </w:r>
      <w:r w:rsidRPr="00F03387">
        <w:rPr>
          <w:rFonts w:ascii="Arial" w:eastAsia="Tw Cen MT" w:hAnsi="Arial" w:cs="Arial"/>
          <w:b/>
          <w:bCs/>
        </w:rPr>
        <w:t xml:space="preserve"> sound in the word, put your thumb up. If you do not hear the </w:t>
      </w:r>
      <w:r w:rsidRPr="00F03387">
        <w:rPr>
          <w:rFonts w:ascii="Arial" w:eastAsia="Tw Cen MT" w:hAnsi="Arial" w:cs="Arial"/>
          <w:b/>
          <w:bCs/>
          <w:i/>
          <w:iCs/>
        </w:rPr>
        <w:t>/</w:t>
      </w:r>
      <w:proofErr w:type="spellStart"/>
      <w:r w:rsidRPr="00F03387">
        <w:rPr>
          <w:rFonts w:ascii="Arial" w:eastAsia="Tw Cen MT" w:hAnsi="Arial" w:cs="Arial"/>
          <w:b/>
          <w:bCs/>
          <w:i/>
          <w:iCs/>
        </w:rPr>
        <w:t>sh</w:t>
      </w:r>
      <w:proofErr w:type="spellEnd"/>
      <w:r w:rsidRPr="00F03387">
        <w:rPr>
          <w:rFonts w:ascii="Arial" w:eastAsia="Tw Cen MT" w:hAnsi="Arial" w:cs="Arial"/>
          <w:b/>
          <w:bCs/>
          <w:i/>
          <w:iCs/>
        </w:rPr>
        <w:t>/</w:t>
      </w:r>
      <w:r w:rsidRPr="00F03387">
        <w:rPr>
          <w:rFonts w:ascii="Arial" w:eastAsia="Tw Cen MT" w:hAnsi="Arial" w:cs="Arial"/>
          <w:b/>
          <w:bCs/>
        </w:rPr>
        <w:t xml:space="preserve"> sound, put your thumb down. </w:t>
      </w:r>
    </w:p>
    <w:p w14:paraId="556E9D70" w14:textId="77777777" w:rsidR="00F03387" w:rsidRPr="00F03387" w:rsidRDefault="00F03387" w:rsidP="00F03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eastAsia="Tw Cen MT" w:hAnsi="Arial" w:cs="Arial"/>
        </w:rPr>
      </w:pPr>
      <w:r w:rsidRPr="00F03387">
        <w:rPr>
          <w:rFonts w:ascii="Arial" w:eastAsia="Tw Cen MT" w:hAnsi="Arial" w:cs="Arial"/>
          <w:b/>
          <w:bCs/>
        </w:rPr>
        <w:t xml:space="preserve">Listen: </w:t>
      </w:r>
      <w:r w:rsidRPr="00F03387">
        <w:rPr>
          <w:rFonts w:ascii="Arial" w:eastAsia="Tw Cen MT" w:hAnsi="Arial" w:cs="Arial"/>
          <w:b/>
          <w:bCs/>
          <w:i/>
          <w:iCs/>
        </w:rPr>
        <w:t xml:space="preserve">shine. </w:t>
      </w:r>
      <w:r w:rsidRPr="00F03387">
        <w:rPr>
          <w:rFonts w:ascii="Arial" w:eastAsia="Tw Cen MT" w:hAnsi="Arial" w:cs="Arial"/>
          <w:b/>
          <w:bCs/>
        </w:rPr>
        <w:t xml:space="preserve">Do you hear a </w:t>
      </w:r>
      <w:r w:rsidRPr="00F03387">
        <w:rPr>
          <w:rFonts w:ascii="Arial" w:eastAsia="Tw Cen MT" w:hAnsi="Arial" w:cs="Arial"/>
          <w:b/>
          <w:bCs/>
          <w:i/>
          <w:iCs/>
        </w:rPr>
        <w:t>/</w:t>
      </w:r>
      <w:proofErr w:type="spellStart"/>
      <w:r w:rsidRPr="00F03387">
        <w:rPr>
          <w:rFonts w:ascii="Arial" w:eastAsia="Tw Cen MT" w:hAnsi="Arial" w:cs="Arial"/>
          <w:b/>
          <w:bCs/>
          <w:i/>
          <w:iCs/>
        </w:rPr>
        <w:t>sh</w:t>
      </w:r>
      <w:proofErr w:type="spellEnd"/>
      <w:r w:rsidRPr="00F03387">
        <w:rPr>
          <w:rFonts w:ascii="Arial" w:eastAsia="Tw Cen MT" w:hAnsi="Arial" w:cs="Arial"/>
          <w:b/>
          <w:bCs/>
          <w:i/>
          <w:iCs/>
        </w:rPr>
        <w:t>/</w:t>
      </w:r>
      <w:r w:rsidRPr="00F03387">
        <w:rPr>
          <w:rFonts w:ascii="Arial" w:eastAsia="Tw Cen MT" w:hAnsi="Arial" w:cs="Arial"/>
          <w:b/>
          <w:bCs/>
        </w:rPr>
        <w:t xml:space="preserve"> in </w:t>
      </w:r>
      <w:r w:rsidRPr="00F03387">
        <w:rPr>
          <w:rFonts w:ascii="Arial" w:eastAsia="Tw Cen MT" w:hAnsi="Arial" w:cs="Arial"/>
          <w:b/>
          <w:bCs/>
          <w:i/>
          <w:iCs/>
        </w:rPr>
        <w:t>shine</w:t>
      </w:r>
      <w:r w:rsidRPr="00F03387">
        <w:rPr>
          <w:rFonts w:ascii="Arial" w:eastAsia="Tw Cen MT" w:hAnsi="Arial" w:cs="Arial"/>
          <w:b/>
          <w:bCs/>
        </w:rPr>
        <w:t xml:space="preserve">? Yes, you hear </w:t>
      </w:r>
      <w:r w:rsidRPr="00F03387">
        <w:rPr>
          <w:rFonts w:ascii="Arial" w:eastAsia="Tw Cen MT" w:hAnsi="Arial" w:cs="Arial"/>
          <w:b/>
          <w:bCs/>
          <w:i/>
          <w:iCs/>
        </w:rPr>
        <w:t>/</w:t>
      </w:r>
      <w:proofErr w:type="spellStart"/>
      <w:r w:rsidRPr="00F03387">
        <w:rPr>
          <w:rFonts w:ascii="Arial" w:eastAsia="Tw Cen MT" w:hAnsi="Arial" w:cs="Arial"/>
          <w:b/>
          <w:bCs/>
          <w:i/>
          <w:iCs/>
        </w:rPr>
        <w:t>sh</w:t>
      </w:r>
      <w:proofErr w:type="spellEnd"/>
      <w:r w:rsidRPr="00F03387">
        <w:rPr>
          <w:rFonts w:ascii="Arial" w:eastAsia="Tw Cen MT" w:hAnsi="Arial" w:cs="Arial"/>
          <w:b/>
          <w:bCs/>
        </w:rPr>
        <w:t xml:space="preserve">/ in </w:t>
      </w:r>
      <w:r w:rsidRPr="00F03387">
        <w:rPr>
          <w:rFonts w:ascii="Arial" w:eastAsia="Tw Cen MT" w:hAnsi="Arial" w:cs="Arial"/>
          <w:b/>
          <w:bCs/>
          <w:i/>
          <w:iCs/>
        </w:rPr>
        <w:t>shine.</w:t>
      </w:r>
      <w:r w:rsidRPr="00F03387">
        <w:rPr>
          <w:rFonts w:ascii="Arial" w:eastAsia="Tw Cen MT" w:hAnsi="Arial" w:cs="Arial"/>
          <w:b/>
          <w:bCs/>
        </w:rPr>
        <w:t xml:space="preserve"> </w:t>
      </w:r>
    </w:p>
    <w:p w14:paraId="0F9AA65C" w14:textId="77777777" w:rsidR="00F03387" w:rsidRPr="00F03387" w:rsidRDefault="00F03387" w:rsidP="00F03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eastAsia="Tw Cen MT" w:hAnsi="Arial" w:cs="Arial"/>
        </w:rPr>
      </w:pPr>
      <w:r w:rsidRPr="00F03387">
        <w:rPr>
          <w:rFonts w:ascii="Arial" w:eastAsia="Tw Cen MT" w:hAnsi="Arial" w:cs="Arial"/>
          <w:b/>
          <w:bCs/>
        </w:rPr>
        <w:t xml:space="preserve">Listen: </w:t>
      </w:r>
      <w:r w:rsidRPr="00F03387">
        <w:rPr>
          <w:rFonts w:ascii="Arial" w:eastAsia="Tw Cen MT" w:hAnsi="Arial" w:cs="Arial"/>
          <w:b/>
          <w:bCs/>
          <w:i/>
          <w:iCs/>
        </w:rPr>
        <w:t xml:space="preserve">some. </w:t>
      </w:r>
      <w:r w:rsidRPr="00F03387">
        <w:rPr>
          <w:rFonts w:ascii="Arial" w:eastAsia="Tw Cen MT" w:hAnsi="Arial" w:cs="Arial"/>
          <w:b/>
          <w:bCs/>
        </w:rPr>
        <w:t xml:space="preserve">Do you hear </w:t>
      </w:r>
      <w:r w:rsidRPr="00F03387">
        <w:rPr>
          <w:rFonts w:ascii="Arial" w:eastAsia="Tw Cen MT" w:hAnsi="Arial" w:cs="Arial"/>
          <w:b/>
          <w:bCs/>
          <w:i/>
          <w:iCs/>
        </w:rPr>
        <w:t>/</w:t>
      </w:r>
      <w:proofErr w:type="spellStart"/>
      <w:r w:rsidRPr="00F03387">
        <w:rPr>
          <w:rFonts w:ascii="Arial" w:eastAsia="Tw Cen MT" w:hAnsi="Arial" w:cs="Arial"/>
          <w:b/>
          <w:bCs/>
          <w:i/>
          <w:iCs/>
        </w:rPr>
        <w:t>sh</w:t>
      </w:r>
      <w:proofErr w:type="spellEnd"/>
      <w:r w:rsidRPr="00F03387">
        <w:rPr>
          <w:rFonts w:ascii="Arial" w:eastAsia="Tw Cen MT" w:hAnsi="Arial" w:cs="Arial"/>
          <w:b/>
          <w:bCs/>
          <w:i/>
          <w:iCs/>
        </w:rPr>
        <w:t>/</w:t>
      </w:r>
      <w:r w:rsidRPr="00F03387">
        <w:rPr>
          <w:rFonts w:ascii="Arial" w:eastAsia="Tw Cen MT" w:hAnsi="Arial" w:cs="Arial"/>
          <w:b/>
          <w:bCs/>
        </w:rPr>
        <w:t xml:space="preserve"> in </w:t>
      </w:r>
      <w:r w:rsidRPr="00F03387">
        <w:rPr>
          <w:rFonts w:ascii="Arial" w:eastAsia="Tw Cen MT" w:hAnsi="Arial" w:cs="Arial"/>
          <w:b/>
          <w:bCs/>
          <w:i/>
          <w:iCs/>
        </w:rPr>
        <w:t>some</w:t>
      </w:r>
      <w:r w:rsidRPr="00F03387">
        <w:rPr>
          <w:rFonts w:ascii="Arial" w:eastAsia="Tw Cen MT" w:hAnsi="Arial" w:cs="Arial"/>
          <w:b/>
          <w:bCs/>
        </w:rPr>
        <w:t xml:space="preserve">? No, you do not hear </w:t>
      </w:r>
      <w:r w:rsidRPr="00F03387">
        <w:rPr>
          <w:rFonts w:ascii="Arial" w:eastAsia="Tw Cen MT" w:hAnsi="Arial" w:cs="Arial"/>
          <w:b/>
          <w:bCs/>
          <w:i/>
          <w:iCs/>
        </w:rPr>
        <w:t>/</w:t>
      </w:r>
      <w:proofErr w:type="spellStart"/>
      <w:r w:rsidRPr="00F03387">
        <w:rPr>
          <w:rFonts w:ascii="Arial" w:eastAsia="Tw Cen MT" w:hAnsi="Arial" w:cs="Arial"/>
          <w:b/>
          <w:bCs/>
          <w:i/>
          <w:iCs/>
        </w:rPr>
        <w:t>sh</w:t>
      </w:r>
      <w:proofErr w:type="spellEnd"/>
      <w:r w:rsidRPr="00F03387">
        <w:rPr>
          <w:rFonts w:ascii="Arial" w:eastAsia="Tw Cen MT" w:hAnsi="Arial" w:cs="Arial"/>
          <w:b/>
          <w:bCs/>
          <w:i/>
          <w:iCs/>
        </w:rPr>
        <w:t xml:space="preserve">/ </w:t>
      </w:r>
      <w:r w:rsidRPr="00F03387">
        <w:rPr>
          <w:rFonts w:ascii="Arial" w:eastAsia="Tw Cen MT" w:hAnsi="Arial" w:cs="Arial"/>
          <w:b/>
          <w:bCs/>
        </w:rPr>
        <w:t xml:space="preserve">in </w:t>
      </w:r>
      <w:r w:rsidRPr="00F03387">
        <w:rPr>
          <w:rFonts w:ascii="Arial" w:eastAsia="Tw Cen MT" w:hAnsi="Arial" w:cs="Arial"/>
          <w:b/>
          <w:bCs/>
          <w:i/>
          <w:iCs/>
        </w:rPr>
        <w:t xml:space="preserve">some. </w:t>
      </w:r>
    </w:p>
    <w:p w14:paraId="3AECD4A4" w14:textId="77777777" w:rsidR="00F03387" w:rsidRPr="00F03387" w:rsidRDefault="00F03387" w:rsidP="00F03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eastAsia="Tw Cen MT" w:hAnsi="Arial" w:cs="Arial"/>
          <w:i/>
          <w:iCs/>
        </w:rPr>
      </w:pPr>
      <w:r w:rsidRPr="00F03387">
        <w:rPr>
          <w:rFonts w:ascii="Arial" w:eastAsia="Tw Cen MT" w:hAnsi="Arial" w:cs="Arial"/>
        </w:rPr>
        <w:t xml:space="preserve">Continue in the same manner with these words: </w:t>
      </w:r>
      <w:r w:rsidRPr="00F03387">
        <w:rPr>
          <w:rFonts w:ascii="Arial" w:eastAsia="Tw Cen MT" w:hAnsi="Arial" w:cs="Arial"/>
          <w:i/>
          <w:iCs/>
        </w:rPr>
        <w:t>shake, choose, mashes, fizzes</w:t>
      </w:r>
    </w:p>
    <w:p w14:paraId="2AA65A6A" w14:textId="6520A512" w:rsidR="00F03387" w:rsidRPr="00F03387" w:rsidRDefault="00F03387" w:rsidP="00F03387">
      <w:pPr>
        <w:spacing w:before="120" w:after="0" w:line="240" w:lineRule="auto"/>
        <w:rPr>
          <w:rFonts w:ascii="Tw Cen MT" w:eastAsia="Tw Cen MT" w:hAnsi="Tw Cen MT" w:cs="Times New Roman"/>
        </w:rPr>
      </w:pPr>
    </w:p>
    <w:p w14:paraId="591DCA71" w14:textId="77777777" w:rsidR="002E12A6" w:rsidRDefault="00F03387" w:rsidP="002E12A6">
      <w:pPr>
        <w:spacing w:before="120" w:after="0" w:line="240" w:lineRule="auto"/>
        <w:jc w:val="center"/>
        <w:rPr>
          <w:rFonts w:ascii="Tw Cen MT" w:eastAsia="Tw Cen MT" w:hAnsi="Tw Cen MT" w:cs="Times New Roman"/>
        </w:rPr>
      </w:pPr>
      <w:r w:rsidRPr="00F03387">
        <w:rPr>
          <w:rFonts w:ascii="Tw Cen MT" w:eastAsia="Tw Cen MT" w:hAnsi="Tw Cen MT" w:cs="Times New Roman"/>
          <w:noProof/>
        </w:rPr>
        <w:drawing>
          <wp:inline distT="0" distB="0" distL="0" distR="0" wp14:anchorId="0B4B20CB" wp14:editId="3BE080A7">
            <wp:extent cx="2533650" cy="2451735"/>
            <wp:effectExtent l="0" t="0" r="0" b="0"/>
            <wp:docPr id="9" name="Picture 9" descr="graph with time on one axis and number of students on the other ax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45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E76F3F" w14:textId="2EB461EF" w:rsidR="00F03387" w:rsidRPr="00F03387" w:rsidRDefault="00F03387" w:rsidP="00F03387">
      <w:pPr>
        <w:spacing w:before="120" w:after="0" w:line="240" w:lineRule="auto"/>
        <w:rPr>
          <w:rFonts w:ascii="Tw Cen MT" w:eastAsia="Tw Cen MT" w:hAnsi="Tw Cen MT" w:cs="Times New Roman"/>
        </w:rPr>
      </w:pPr>
      <w:r w:rsidRPr="00F03387">
        <w:rPr>
          <w:rFonts w:ascii="Tw Cen MT" w:eastAsia="Tw Cen MT" w:hAnsi="Tw Cen MT" w:cs="Times New Roman"/>
        </w:rPr>
        <w:t>What is the method used to elicit responses?</w:t>
      </w:r>
    </w:p>
    <w:p w14:paraId="43ACB1DE" w14:textId="77777777" w:rsidR="00925BA9" w:rsidRDefault="00925BA9" w:rsidP="00F03387">
      <w:pPr>
        <w:spacing w:line="259" w:lineRule="auto"/>
        <w:rPr>
          <w:rFonts w:ascii="Tw Cen MT" w:eastAsia="Tw Cen MT" w:hAnsi="Tw Cen MT" w:cs="Times New Roman"/>
        </w:rPr>
      </w:pPr>
    </w:p>
    <w:p w14:paraId="61D6ADC5" w14:textId="6B054172" w:rsidR="00F03387" w:rsidRPr="00F03387" w:rsidRDefault="00F03387" w:rsidP="00F03387">
      <w:pPr>
        <w:spacing w:line="259" w:lineRule="auto"/>
        <w:rPr>
          <w:rFonts w:ascii="Tw Cen MT" w:eastAsia="Tw Cen MT" w:hAnsi="Tw Cen MT" w:cs="Times New Roman"/>
        </w:rPr>
      </w:pPr>
      <w:bookmarkStart w:id="0" w:name="_GoBack"/>
      <w:bookmarkEnd w:id="0"/>
      <w:r w:rsidRPr="00F03387">
        <w:rPr>
          <w:rFonts w:ascii="Tw Cen MT" w:eastAsia="Tw Cen MT" w:hAnsi="Tw Cen MT" w:cs="Times New Roman"/>
        </w:rPr>
        <w:lastRenderedPageBreak/>
        <w:t>How well does it maximize student engagement?</w:t>
      </w:r>
    </w:p>
    <w:p w14:paraId="076F5352" w14:textId="78A00934" w:rsidR="005B35C7" w:rsidRPr="005B35C7" w:rsidRDefault="005B35C7" w:rsidP="00F8042E"/>
    <w:sectPr w:rsidR="005B35C7" w:rsidRPr="005B3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20A8"/>
    <w:multiLevelType w:val="hybridMultilevel"/>
    <w:tmpl w:val="2FD0CB32"/>
    <w:lvl w:ilvl="0" w:tplc="230261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B7F6D"/>
    <w:multiLevelType w:val="hybridMultilevel"/>
    <w:tmpl w:val="AF5A9992"/>
    <w:lvl w:ilvl="0" w:tplc="D82EF3C6">
      <w:start w:val="1"/>
      <w:numFmt w:val="bullet"/>
      <w:lvlText w:val=""/>
      <w:lvlJc w:val="left"/>
      <w:pPr>
        <w:ind w:left="39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3C695036"/>
    <w:multiLevelType w:val="hybridMultilevel"/>
    <w:tmpl w:val="F04C137C"/>
    <w:lvl w:ilvl="0" w:tplc="E048A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ED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23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E6F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A6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3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A7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BA2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68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97B3C97"/>
    <w:multiLevelType w:val="hybridMultilevel"/>
    <w:tmpl w:val="68BC66A4"/>
    <w:lvl w:ilvl="0" w:tplc="1F8C9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36861"/>
    <w:multiLevelType w:val="hybridMultilevel"/>
    <w:tmpl w:val="4978DBE4"/>
    <w:lvl w:ilvl="0" w:tplc="C486F4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85725"/>
    <w:multiLevelType w:val="hybridMultilevel"/>
    <w:tmpl w:val="DBB6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63D3B"/>
    <w:multiLevelType w:val="hybridMultilevel"/>
    <w:tmpl w:val="66C630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F6469"/>
    <w:multiLevelType w:val="hybridMultilevel"/>
    <w:tmpl w:val="9822D12C"/>
    <w:lvl w:ilvl="0" w:tplc="F0769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23048"/>
    <w:multiLevelType w:val="hybridMultilevel"/>
    <w:tmpl w:val="A00A286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B25EE4"/>
    <w:multiLevelType w:val="hybridMultilevel"/>
    <w:tmpl w:val="FD6E299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8E1AF2"/>
    <w:multiLevelType w:val="hybridMultilevel"/>
    <w:tmpl w:val="F1D8999C"/>
    <w:lvl w:ilvl="0" w:tplc="88522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2F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C23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ED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8E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0C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3ED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76D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28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FBC21A2"/>
    <w:multiLevelType w:val="hybridMultilevel"/>
    <w:tmpl w:val="06BEED48"/>
    <w:lvl w:ilvl="0" w:tplc="6E309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0CF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CEE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30A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C00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CB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D24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22F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AE4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C7"/>
    <w:rsid w:val="00080F86"/>
    <w:rsid w:val="001B256B"/>
    <w:rsid w:val="0021218B"/>
    <w:rsid w:val="00250EE5"/>
    <w:rsid w:val="002655A4"/>
    <w:rsid w:val="002E12A6"/>
    <w:rsid w:val="00476623"/>
    <w:rsid w:val="00513132"/>
    <w:rsid w:val="005B35C7"/>
    <w:rsid w:val="00925BA9"/>
    <w:rsid w:val="00972613"/>
    <w:rsid w:val="009D79B9"/>
    <w:rsid w:val="00D17408"/>
    <w:rsid w:val="00F03387"/>
    <w:rsid w:val="00F8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EA341"/>
  <w15:chartTrackingRefBased/>
  <w15:docId w15:val="{3CE98575-4D87-4770-A8DC-E3506E8F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5A4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18B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18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9B9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18B"/>
    <w:rPr>
      <w:rFonts w:ascii="Times New Roman" w:eastAsiaTheme="majorEastAsia" w:hAnsi="Times New Roman" w:cstheme="majorBidi"/>
      <w:b/>
      <w:color w:val="C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18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9B9"/>
    <w:rPr>
      <w:rFonts w:ascii="Times New Roman" w:eastAsiaTheme="majorEastAsia" w:hAnsi="Times New Roman" w:cstheme="majorBidi"/>
      <w:b/>
      <w:i/>
      <w:color w:val="002060"/>
      <w:sz w:val="24"/>
      <w:szCs w:val="24"/>
    </w:rPr>
  </w:style>
  <w:style w:type="table" w:styleId="TableGrid">
    <w:name w:val="Table Grid"/>
    <w:basedOn w:val="TableNormal"/>
    <w:uiPriority w:val="59"/>
    <w:rsid w:val="005B3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17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50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1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7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80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F03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Stalega, Melissa</cp:lastModifiedBy>
  <cp:revision>2</cp:revision>
  <dcterms:created xsi:type="dcterms:W3CDTF">2019-01-28T16:25:00Z</dcterms:created>
  <dcterms:modified xsi:type="dcterms:W3CDTF">2019-01-28T16:25:00Z</dcterms:modified>
</cp:coreProperties>
</file>