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1DDC7238" w:rsidR="0013328F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682DF" wp14:editId="06A0D45A">
                                  <wp:extent cx="913130" cy="920115"/>
                                  <wp:effectExtent l="0" t="0" r="1270" b="0"/>
                                  <wp:docPr id="419863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3" name="Picture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130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1D9DDB15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</w:t>
                            </w:r>
                            <w:r w:rsidR="00434E67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Quiz</w:t>
                            </w:r>
                          </w:p>
                          <w:p w14:paraId="15BC5B3B" w14:textId="2BDC7395" w:rsidR="0013328F" w:rsidRPr="00167B70" w:rsidRDefault="00434E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Observable and Measurable</w:t>
                            </w:r>
                            <w:r w:rsidR="00B048B6"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1DDC7238" w:rsidR="0013328F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682DF" wp14:editId="06A0D45A">
                            <wp:extent cx="913130" cy="920115"/>
                            <wp:effectExtent l="0" t="0" r="1270" b="0"/>
                            <wp:docPr id="419863" name="Picture 1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3" name="Picture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130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1D9DDB15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</w:t>
                      </w:r>
                      <w:r w:rsidR="00434E67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7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Quiz</w:t>
                      </w:r>
                    </w:p>
                    <w:p w14:paraId="15BC5B3B" w14:textId="2BDC7395" w:rsidR="0013328F" w:rsidRPr="00167B70" w:rsidRDefault="00434E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Observable and Measurable</w:t>
                      </w:r>
                      <w:r w:rsidR="00B048B6"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?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02FF0E8A" w14:textId="77777777" w:rsidR="00434E67" w:rsidRPr="00434E67" w:rsidRDefault="00434E67" w:rsidP="00434E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Look at the list below. Circle the items that are observable and measurable.</w:t>
      </w:r>
    </w:p>
    <w:p w14:paraId="0DDD8819" w14:textId="77777777" w:rsidR="00434E67" w:rsidRPr="00434E67" w:rsidRDefault="00434E67" w:rsidP="00434E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06BAD0E6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Gets out of desk and hits another student.</w:t>
      </w:r>
    </w:p>
    <w:p w14:paraId="47ECB94F" w14:textId="77777777" w:rsidR="00434E67" w:rsidRPr="00434E67" w:rsidRDefault="00434E67" w:rsidP="00434E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F8DD68D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Has school phobia.</w:t>
      </w:r>
    </w:p>
    <w:p w14:paraId="5F6CCAAB" w14:textId="77777777" w:rsidR="00434E67" w:rsidRPr="00434E67" w:rsidRDefault="00434E67" w:rsidP="00434E67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BA7EE17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Spacey</w:t>
      </w:r>
    </w:p>
    <w:p w14:paraId="2465DEBF" w14:textId="77777777" w:rsidR="00434E67" w:rsidRPr="00434E67" w:rsidRDefault="00434E67" w:rsidP="00434E67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31EF88F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Reads 120 wpm.</w:t>
      </w:r>
    </w:p>
    <w:p w14:paraId="0632887A" w14:textId="77777777" w:rsidR="00434E67" w:rsidRPr="00434E67" w:rsidRDefault="00434E67" w:rsidP="00434E67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BAA73FB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Says she hears voices.</w:t>
      </w:r>
    </w:p>
    <w:p w14:paraId="35303ED9" w14:textId="77777777" w:rsidR="00434E67" w:rsidRPr="00434E67" w:rsidRDefault="00434E67" w:rsidP="00434E67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6E7DC6F" w14:textId="77777777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Emotionally disturbed</w:t>
      </w:r>
    </w:p>
    <w:p w14:paraId="58003A62" w14:textId="77777777" w:rsidR="00434E67" w:rsidRPr="00434E67" w:rsidRDefault="00434E67" w:rsidP="00434E67">
      <w:pPr>
        <w:spacing w:after="0" w:line="240" w:lineRule="auto"/>
        <w:ind w:left="720" w:hanging="360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BCC93F3" w14:textId="4485B153" w:rsidR="00434E67" w:rsidRPr="00434E67" w:rsidRDefault="00434E67" w:rsidP="00434E67">
      <w:pPr>
        <w:numPr>
          <w:ilvl w:val="0"/>
          <w:numId w:val="5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434E67">
        <w:rPr>
          <w:rFonts w:ascii="Franklin Gothic Medium" w:eastAsia="Times New Roman" w:hAnsi="Franklin Gothic Medium" w:cs="Times New Roman"/>
          <w:sz w:val="24"/>
          <w:szCs w:val="24"/>
        </w:rPr>
        <w:t>Doesn’t like classmates</w:t>
      </w: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sectPr w:rsidR="00BD20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297C5B4C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1938BC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162E"/>
    <w:multiLevelType w:val="hybridMultilevel"/>
    <w:tmpl w:val="7208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52DD"/>
    <w:multiLevelType w:val="hybridMultilevel"/>
    <w:tmpl w:val="BA1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0E6DDA"/>
    <w:rsid w:val="0013328F"/>
    <w:rsid w:val="0019389A"/>
    <w:rsid w:val="00434E67"/>
    <w:rsid w:val="00553635"/>
    <w:rsid w:val="00844753"/>
    <w:rsid w:val="00884FB0"/>
    <w:rsid w:val="00B048B6"/>
    <w:rsid w:val="00BD2046"/>
    <w:rsid w:val="00BD4D67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2019-06-20T19:46:00Z</dcterms:created>
  <dcterms:modified xsi:type="dcterms:W3CDTF">2019-06-20T19:46:00Z</dcterms:modified>
</cp:coreProperties>
</file>